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F3CEB" w14:textId="7E55F2D7" w:rsidR="003A3AC9" w:rsidRPr="00DB59F0" w:rsidRDefault="005B41AA" w:rsidP="00DB59F0">
      <w:pPr>
        <w:rPr>
          <w:rFonts w:ascii="Arial" w:hAnsi="Arial" w:cs="Arial"/>
          <w:b/>
          <w:bCs/>
          <w:sz w:val="24"/>
          <w:szCs w:val="24"/>
        </w:rPr>
      </w:pPr>
      <w:r w:rsidRPr="00DB59F0">
        <w:rPr>
          <w:rFonts w:ascii="Arial" w:hAnsi="Arial" w:cs="Arial"/>
          <w:b/>
          <w:bCs/>
          <w:sz w:val="24"/>
          <w:szCs w:val="24"/>
        </w:rPr>
        <w:t>Terms and Conditions</w:t>
      </w:r>
    </w:p>
    <w:p w14:paraId="6CC1AF20" w14:textId="5D6861D3" w:rsidR="00477808" w:rsidRDefault="00477808"/>
    <w:p w14:paraId="7C5DD948" w14:textId="7EA6691A" w:rsidR="00477808" w:rsidRPr="00DB59F0" w:rsidRDefault="00477808" w:rsidP="00025912">
      <w:pPr>
        <w:pStyle w:val="ListParagraph"/>
        <w:rPr>
          <w:rFonts w:ascii="Arial" w:hAnsi="Arial" w:cs="Arial"/>
          <w:b/>
          <w:bCs/>
          <w:sz w:val="24"/>
          <w:szCs w:val="24"/>
        </w:rPr>
      </w:pPr>
      <w:r w:rsidRPr="00DB59F0">
        <w:rPr>
          <w:rFonts w:ascii="Arial" w:hAnsi="Arial" w:cs="Arial"/>
          <w:b/>
          <w:bCs/>
          <w:sz w:val="24"/>
          <w:szCs w:val="24"/>
        </w:rPr>
        <w:t>Assumptions</w:t>
      </w:r>
    </w:p>
    <w:p w14:paraId="511B0D0B" w14:textId="77777777" w:rsidR="0026712C" w:rsidRDefault="0026712C" w:rsidP="00025912">
      <w:pPr>
        <w:pStyle w:val="ListParagraph"/>
      </w:pPr>
    </w:p>
    <w:p w14:paraId="6B602FD2" w14:textId="77777777" w:rsidR="00477808" w:rsidRDefault="00477808" w:rsidP="0055174A">
      <w:pPr>
        <w:pStyle w:val="ListParagraph"/>
        <w:numPr>
          <w:ilvl w:val="0"/>
          <w:numId w:val="21"/>
        </w:numPr>
        <w:spacing w:after="490" w:line="240" w:lineRule="auto"/>
        <w:jc w:val="both"/>
        <w:rPr>
          <w:rFonts w:ascii="Arial" w:hAnsi="Arial" w:cs="Arial"/>
        </w:rPr>
      </w:pPr>
      <w:r w:rsidRPr="008B24B0">
        <w:rPr>
          <w:rFonts w:ascii="Arial" w:hAnsi="Arial" w:cs="Arial"/>
        </w:rPr>
        <w:t>Availability of Funds: This grant award is contingent upon availability of federal funds approved by Congress or state funds in the case of State Victims Assistance Program (SVAP)</w:t>
      </w:r>
    </w:p>
    <w:p w14:paraId="641789FE" w14:textId="77777777" w:rsidR="00477808" w:rsidRDefault="00477808" w:rsidP="00477808">
      <w:pPr>
        <w:pStyle w:val="ListParagraph"/>
        <w:spacing w:after="490" w:line="240" w:lineRule="auto"/>
        <w:jc w:val="both"/>
        <w:rPr>
          <w:rFonts w:ascii="Arial" w:hAnsi="Arial" w:cs="Arial"/>
        </w:rPr>
      </w:pPr>
    </w:p>
    <w:p w14:paraId="7615B51B" w14:textId="77777777" w:rsidR="00477808" w:rsidRDefault="00477808" w:rsidP="0055174A">
      <w:pPr>
        <w:pStyle w:val="ListParagraph"/>
        <w:numPr>
          <w:ilvl w:val="0"/>
          <w:numId w:val="21"/>
        </w:numPr>
        <w:autoSpaceDE w:val="0"/>
        <w:autoSpaceDN w:val="0"/>
        <w:adjustRightInd w:val="0"/>
        <w:spacing w:after="0" w:line="240" w:lineRule="auto"/>
        <w:rPr>
          <w:rFonts w:ascii="Arial" w:hAnsi="Arial" w:cs="Arial"/>
        </w:rPr>
      </w:pPr>
      <w:r w:rsidRPr="005E5653">
        <w:rPr>
          <w:rFonts w:ascii="Arial" w:hAnsi="Arial" w:cs="Arial"/>
        </w:rPr>
        <w:t xml:space="preserve">All requests included in this </w:t>
      </w:r>
      <w:r>
        <w:rPr>
          <w:rFonts w:ascii="Arial" w:hAnsi="Arial" w:cs="Arial"/>
        </w:rPr>
        <w:t xml:space="preserve">grant </w:t>
      </w:r>
      <w:r w:rsidRPr="005E5653">
        <w:rPr>
          <w:rFonts w:ascii="Arial" w:hAnsi="Arial" w:cs="Arial"/>
        </w:rPr>
        <w:t xml:space="preserve">application must be requests that your agency reasonably </w:t>
      </w:r>
      <w:r>
        <w:rPr>
          <w:rFonts w:ascii="Arial" w:hAnsi="Arial" w:cs="Arial"/>
        </w:rPr>
        <w:t>expects</w:t>
      </w:r>
      <w:r w:rsidRPr="005E5653">
        <w:rPr>
          <w:rFonts w:ascii="Arial" w:hAnsi="Arial" w:cs="Arial"/>
        </w:rPr>
        <w:t xml:space="preserve"> to use within the coming grant year</w:t>
      </w:r>
      <w:r>
        <w:rPr>
          <w:rFonts w:ascii="Arial" w:hAnsi="Arial" w:cs="Arial"/>
        </w:rPr>
        <w:t>.</w:t>
      </w:r>
    </w:p>
    <w:p w14:paraId="39D1B2DD" w14:textId="77777777" w:rsidR="00477808" w:rsidRPr="005E5653" w:rsidRDefault="00477808" w:rsidP="00477808">
      <w:pPr>
        <w:pStyle w:val="ListParagraph"/>
        <w:rPr>
          <w:rFonts w:ascii="Arial" w:hAnsi="Arial" w:cs="Arial"/>
        </w:rPr>
      </w:pPr>
    </w:p>
    <w:p w14:paraId="72A8D1C1" w14:textId="791D4A39" w:rsidR="00477808" w:rsidRDefault="00477808" w:rsidP="0055174A">
      <w:pPr>
        <w:pStyle w:val="ListParagraph"/>
        <w:numPr>
          <w:ilvl w:val="0"/>
          <w:numId w:val="21"/>
        </w:numPr>
        <w:autoSpaceDE w:val="0"/>
        <w:autoSpaceDN w:val="0"/>
        <w:adjustRightInd w:val="0"/>
        <w:spacing w:after="0" w:line="240" w:lineRule="auto"/>
      </w:pPr>
      <w:r w:rsidRPr="00105850">
        <w:rPr>
          <w:rFonts w:ascii="Arial" w:hAnsi="Arial" w:cs="Arial"/>
        </w:rPr>
        <w:t>Project Implementation: The Subgrantee agrees to implement this project within 90 days following the grant award effective date or be subject to automatic cancellation of the grant. Evidence of project implementation must be detailed in the first progress report.</w:t>
      </w:r>
    </w:p>
    <w:p w14:paraId="41994B64" w14:textId="30EE0595" w:rsidR="005B41AA" w:rsidRDefault="005B41AA"/>
    <w:p w14:paraId="70B213DA" w14:textId="15D04FEA" w:rsidR="005B41AA" w:rsidRPr="00DB59F0" w:rsidRDefault="00CC12E1" w:rsidP="00025912">
      <w:pPr>
        <w:pStyle w:val="ListParagraph"/>
        <w:rPr>
          <w:rFonts w:ascii="Arial" w:hAnsi="Arial" w:cs="Arial"/>
          <w:b/>
          <w:bCs/>
          <w:sz w:val="24"/>
          <w:szCs w:val="24"/>
        </w:rPr>
      </w:pPr>
      <w:r w:rsidRPr="00DB59F0">
        <w:rPr>
          <w:rFonts w:ascii="Arial" w:hAnsi="Arial" w:cs="Arial"/>
          <w:b/>
          <w:bCs/>
          <w:sz w:val="24"/>
          <w:szCs w:val="24"/>
        </w:rPr>
        <w:t>Documents Required Prior to Approval of the Grant Application</w:t>
      </w:r>
    </w:p>
    <w:p w14:paraId="73969394" w14:textId="77777777" w:rsidR="0026712C" w:rsidRDefault="0026712C" w:rsidP="00025912">
      <w:pPr>
        <w:pStyle w:val="ListParagraph"/>
      </w:pPr>
    </w:p>
    <w:p w14:paraId="2BAF1881" w14:textId="37A9E0A6" w:rsidR="005B41AA" w:rsidRDefault="005B41AA"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Organization Chart</w:t>
      </w:r>
    </w:p>
    <w:p w14:paraId="0B1C08B1" w14:textId="77777777" w:rsidR="00C401C6" w:rsidRPr="008B24B0" w:rsidRDefault="00C401C6" w:rsidP="00C401C6">
      <w:pPr>
        <w:pStyle w:val="ListParagraph"/>
        <w:spacing w:after="120" w:line="240" w:lineRule="auto"/>
        <w:jc w:val="both"/>
        <w:rPr>
          <w:rFonts w:ascii="Arial" w:eastAsia="Times New Roman" w:hAnsi="Arial" w:cs="Arial"/>
          <w:noProof/>
        </w:rPr>
      </w:pPr>
    </w:p>
    <w:p w14:paraId="774BE14E" w14:textId="77777777" w:rsidR="005B41AA" w:rsidRPr="00F82B9C" w:rsidRDefault="005B41AA" w:rsidP="00F82B9C">
      <w:pPr>
        <w:spacing w:after="120" w:line="240" w:lineRule="auto"/>
        <w:ind w:left="720"/>
        <w:jc w:val="both"/>
        <w:rPr>
          <w:rFonts w:ascii="Arial" w:eastAsia="Times New Roman" w:hAnsi="Arial" w:cs="Arial"/>
          <w:noProof/>
        </w:rPr>
      </w:pPr>
      <w:r w:rsidRPr="00F82B9C">
        <w:rPr>
          <w:rFonts w:ascii="Arial" w:eastAsia="Times New Roman" w:hAnsi="Arial" w:cs="Arial"/>
          <w:noProof/>
        </w:rPr>
        <w:t xml:space="preserve">Each subrecipient must submit an electronic copy of an organizational chart for your agency with the following information either included in the chart itself or as a document that cross-references the chart: Position title that matches the title shown on the grant application, full name of funded person in the position (if this is a new position or it is vacant, mark as such), the amount of actual salary paid to that person, and which funding sources (VOCA, SVAP, VAWA, FVPSA, United Way, local funds, or other specific sources) are used to supply funding for each individual staff member with percentages of each funding source. Executive Directors may be exempt if no federal funds are used to support their salary. Please indicate this on the organizational chart or support document. </w:t>
      </w:r>
    </w:p>
    <w:p w14:paraId="350F6260" w14:textId="77777777" w:rsidR="005B41AA" w:rsidRPr="008B24B0" w:rsidRDefault="005B41AA" w:rsidP="005B41AA">
      <w:pPr>
        <w:pStyle w:val="ListParagraph"/>
        <w:spacing w:after="120" w:line="240" w:lineRule="auto"/>
        <w:jc w:val="both"/>
        <w:rPr>
          <w:rFonts w:ascii="Arial" w:eastAsia="Times New Roman" w:hAnsi="Arial" w:cs="Arial"/>
          <w:noProof/>
        </w:rPr>
      </w:pPr>
    </w:p>
    <w:p w14:paraId="2E297CB3" w14:textId="77777777" w:rsidR="00C401C6" w:rsidRDefault="005B41AA"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Volunteer Job Description</w:t>
      </w:r>
    </w:p>
    <w:p w14:paraId="2A3DCC3A" w14:textId="1A6D83C2" w:rsidR="005B41AA" w:rsidRPr="008B24B0" w:rsidRDefault="005B41AA" w:rsidP="0055174A">
      <w:pPr>
        <w:pStyle w:val="ListParagraph"/>
        <w:spacing w:after="120" w:line="240" w:lineRule="auto"/>
        <w:ind w:firstLine="60"/>
        <w:jc w:val="both"/>
        <w:rPr>
          <w:rFonts w:ascii="Arial" w:eastAsia="Times New Roman" w:hAnsi="Arial" w:cs="Arial"/>
          <w:noProof/>
        </w:rPr>
      </w:pPr>
    </w:p>
    <w:p w14:paraId="1FD08E43" w14:textId="77777777" w:rsidR="005B41AA" w:rsidRPr="00F82B9C" w:rsidRDefault="005B41AA" w:rsidP="00F82B9C">
      <w:pPr>
        <w:spacing w:after="120" w:line="240" w:lineRule="auto"/>
        <w:ind w:left="720"/>
        <w:jc w:val="both"/>
        <w:rPr>
          <w:rFonts w:ascii="Arial" w:eastAsia="Times New Roman" w:hAnsi="Arial" w:cs="Arial"/>
          <w:noProof/>
        </w:rPr>
      </w:pPr>
      <w:r w:rsidRPr="00F82B9C">
        <w:rPr>
          <w:rFonts w:ascii="Arial" w:eastAsia="Times New Roman" w:hAnsi="Arial" w:cs="Arial"/>
          <w:noProof/>
        </w:rPr>
        <w:t xml:space="preserve">Each subrecipient must submit an electronic copy of a volunteer job description. All VOCA and SVAP grants require a minimum of at least one volunteer involved with the project. Volunteer job descriptions are also required on all VAWA grants that use in-kind volunteer match. </w:t>
      </w:r>
    </w:p>
    <w:p w14:paraId="1EEE54DE" w14:textId="77777777" w:rsidR="005B41AA" w:rsidRPr="008B24B0" w:rsidRDefault="005B41AA" w:rsidP="005B41AA">
      <w:pPr>
        <w:pStyle w:val="ListParagraph"/>
        <w:spacing w:after="120" w:line="240" w:lineRule="auto"/>
        <w:jc w:val="both"/>
        <w:rPr>
          <w:rFonts w:ascii="Arial" w:eastAsia="Times New Roman" w:hAnsi="Arial" w:cs="Arial"/>
          <w:noProof/>
        </w:rPr>
      </w:pPr>
    </w:p>
    <w:p w14:paraId="383A88CA" w14:textId="08A1A384" w:rsidR="005B41AA" w:rsidRDefault="005B41AA"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Job Description(s)</w:t>
      </w:r>
    </w:p>
    <w:p w14:paraId="3C0AB32E" w14:textId="77777777" w:rsidR="00C401C6" w:rsidRPr="008B24B0" w:rsidRDefault="00C401C6" w:rsidP="00C401C6">
      <w:pPr>
        <w:pStyle w:val="ListParagraph"/>
        <w:spacing w:after="120" w:line="240" w:lineRule="auto"/>
        <w:jc w:val="both"/>
        <w:rPr>
          <w:rFonts w:ascii="Arial" w:eastAsia="Times New Roman" w:hAnsi="Arial" w:cs="Arial"/>
          <w:noProof/>
        </w:rPr>
      </w:pPr>
    </w:p>
    <w:p w14:paraId="02899E3B" w14:textId="77777777" w:rsidR="005B41AA" w:rsidRPr="00F82B9C" w:rsidRDefault="005B41AA" w:rsidP="00F82B9C">
      <w:pPr>
        <w:spacing w:after="120" w:line="240" w:lineRule="auto"/>
        <w:ind w:firstLine="720"/>
        <w:jc w:val="both"/>
        <w:rPr>
          <w:rFonts w:ascii="Arial" w:eastAsia="Times New Roman" w:hAnsi="Arial" w:cs="Arial"/>
          <w:noProof/>
        </w:rPr>
      </w:pPr>
      <w:r w:rsidRPr="00F82B9C">
        <w:rPr>
          <w:rFonts w:ascii="Arial" w:eastAsia="Times New Roman" w:hAnsi="Arial" w:cs="Arial"/>
          <w:noProof/>
        </w:rPr>
        <w:t>Each subrecipient must submit a job description for each funded staff position.</w:t>
      </w:r>
    </w:p>
    <w:p w14:paraId="2062731A" w14:textId="77777777" w:rsidR="005B41AA" w:rsidRDefault="005B41AA" w:rsidP="005B41AA">
      <w:pPr>
        <w:pStyle w:val="ListParagraph"/>
        <w:spacing w:after="120" w:line="240" w:lineRule="auto"/>
        <w:jc w:val="both"/>
        <w:rPr>
          <w:rFonts w:ascii="Arial" w:eastAsia="Times New Roman" w:hAnsi="Arial" w:cs="Arial"/>
          <w:noProof/>
        </w:rPr>
      </w:pPr>
    </w:p>
    <w:p w14:paraId="47D8064F" w14:textId="77777777" w:rsidR="0026712C" w:rsidRPr="00F82B9C" w:rsidRDefault="005B41AA" w:rsidP="00F82B9C">
      <w:pPr>
        <w:spacing w:after="120" w:line="240" w:lineRule="auto"/>
        <w:ind w:left="720"/>
        <w:jc w:val="both"/>
        <w:rPr>
          <w:rFonts w:ascii="Arial" w:eastAsia="Times New Roman" w:hAnsi="Arial" w:cs="Arial"/>
          <w:noProof/>
        </w:rPr>
      </w:pPr>
      <w:r w:rsidRPr="00F82B9C">
        <w:rPr>
          <w:rFonts w:ascii="Arial" w:eastAsia="Times New Roman" w:hAnsi="Arial" w:cs="Arial"/>
          <w:noProof/>
        </w:rPr>
        <w:t>All current and newely-hired grant-funded personnel shall submit copies of a current resume within 30 days from the date of award or from the date of hire.</w:t>
      </w:r>
    </w:p>
    <w:p w14:paraId="4576CD01" w14:textId="77777777" w:rsidR="0026712C" w:rsidRPr="0026712C" w:rsidRDefault="0026712C" w:rsidP="0026712C">
      <w:pPr>
        <w:pStyle w:val="ListParagraph"/>
        <w:rPr>
          <w:rFonts w:ascii="Arial" w:eastAsia="Times New Roman" w:hAnsi="Arial" w:cs="Arial"/>
          <w:noProof/>
        </w:rPr>
      </w:pPr>
    </w:p>
    <w:p w14:paraId="6D04DF04" w14:textId="72A89138" w:rsidR="005B41AA" w:rsidRDefault="005B41AA" w:rsidP="0026712C">
      <w:pPr>
        <w:pStyle w:val="ListParagraph"/>
        <w:spacing w:after="120" w:line="240" w:lineRule="auto"/>
        <w:ind w:left="1440"/>
        <w:jc w:val="both"/>
        <w:rPr>
          <w:rFonts w:ascii="Arial" w:eastAsia="Times New Roman" w:hAnsi="Arial" w:cs="Arial"/>
          <w:noProof/>
        </w:rPr>
      </w:pPr>
      <w:r>
        <w:rPr>
          <w:rFonts w:ascii="Arial" w:eastAsia="Times New Roman" w:hAnsi="Arial" w:cs="Arial"/>
          <w:noProof/>
        </w:rPr>
        <w:lastRenderedPageBreak/>
        <w:t xml:space="preserve">  </w:t>
      </w:r>
    </w:p>
    <w:p w14:paraId="389E7371" w14:textId="76647022" w:rsidR="005B41AA" w:rsidRPr="008B24B0" w:rsidRDefault="005B41AA" w:rsidP="0055174A">
      <w:pPr>
        <w:pStyle w:val="ListParagraph"/>
        <w:spacing w:after="120" w:line="240" w:lineRule="auto"/>
        <w:ind w:firstLine="60"/>
        <w:jc w:val="both"/>
        <w:rPr>
          <w:rFonts w:ascii="Arial" w:eastAsia="Times New Roman" w:hAnsi="Arial" w:cs="Arial"/>
          <w:noProof/>
        </w:rPr>
      </w:pPr>
    </w:p>
    <w:p w14:paraId="31BF8986" w14:textId="77777777" w:rsidR="005B41AA" w:rsidRPr="008B24B0" w:rsidRDefault="005B41AA" w:rsidP="005B41AA">
      <w:pPr>
        <w:pStyle w:val="ListParagraph"/>
        <w:spacing w:after="120" w:line="240" w:lineRule="auto"/>
        <w:jc w:val="both"/>
        <w:rPr>
          <w:rFonts w:ascii="Arial" w:eastAsia="Times New Roman" w:hAnsi="Arial" w:cs="Arial"/>
          <w:noProof/>
        </w:rPr>
      </w:pPr>
    </w:p>
    <w:p w14:paraId="1C0B9A7F" w14:textId="0188B658" w:rsidR="005B41AA" w:rsidRDefault="005B41AA" w:rsidP="0055174A">
      <w:pPr>
        <w:pStyle w:val="ListParagraph"/>
        <w:numPr>
          <w:ilvl w:val="0"/>
          <w:numId w:val="21"/>
        </w:numPr>
        <w:spacing w:line="240" w:lineRule="auto"/>
        <w:rPr>
          <w:rFonts w:ascii="Arial" w:eastAsia="Times New Roman" w:hAnsi="Arial" w:cs="Arial"/>
          <w:noProof/>
        </w:rPr>
      </w:pPr>
      <w:r w:rsidRPr="00964399">
        <w:rPr>
          <w:rFonts w:ascii="Arial" w:eastAsia="Times New Roman" w:hAnsi="Arial" w:cs="Arial"/>
          <w:noProof/>
        </w:rPr>
        <w:t>Lease</w:t>
      </w:r>
    </w:p>
    <w:p w14:paraId="74C7FE25" w14:textId="77777777" w:rsidR="00C401C6" w:rsidRPr="00964399" w:rsidRDefault="00C401C6" w:rsidP="00C401C6">
      <w:pPr>
        <w:pStyle w:val="ListParagraph"/>
        <w:spacing w:line="240" w:lineRule="auto"/>
        <w:rPr>
          <w:rFonts w:ascii="Arial" w:eastAsia="Times New Roman" w:hAnsi="Arial" w:cs="Arial"/>
          <w:noProof/>
        </w:rPr>
      </w:pPr>
    </w:p>
    <w:p w14:paraId="0432B230" w14:textId="77777777" w:rsidR="005B41AA" w:rsidRPr="00F82B9C" w:rsidRDefault="005B41AA" w:rsidP="00F82B9C">
      <w:pPr>
        <w:spacing w:line="240" w:lineRule="auto"/>
        <w:ind w:left="720"/>
        <w:rPr>
          <w:rFonts w:ascii="Arial" w:eastAsia="Times New Roman" w:hAnsi="Arial" w:cs="Arial"/>
          <w:noProof/>
        </w:rPr>
      </w:pPr>
      <w:r w:rsidRPr="00F82B9C">
        <w:rPr>
          <w:rFonts w:ascii="Arial" w:eastAsia="Times New Roman" w:hAnsi="Arial" w:cs="Arial"/>
          <w:noProof/>
        </w:rPr>
        <w:t xml:space="preserve">If your application included a “rent/lease/office space” or a “utilities/electric/gas/water” line item, submit an electronic copy of the current lease agreement (or a building plan/blueprint if the building is owned). The lease agreement, building plan, or addendum from the leasing agency must reflect the total square footage. Only office space dedicated to funded personnel is allowable for reimbursement. </w:t>
      </w:r>
    </w:p>
    <w:p w14:paraId="27EA89D2" w14:textId="77777777" w:rsidR="005B41AA" w:rsidRPr="008B24B0" w:rsidRDefault="005B41AA" w:rsidP="005B41AA">
      <w:pPr>
        <w:pStyle w:val="ListParagraph"/>
        <w:spacing w:after="120" w:line="240" w:lineRule="auto"/>
        <w:jc w:val="both"/>
        <w:rPr>
          <w:rFonts w:ascii="Arial" w:eastAsia="Times New Roman" w:hAnsi="Arial" w:cs="Arial"/>
          <w:noProof/>
        </w:rPr>
      </w:pPr>
    </w:p>
    <w:p w14:paraId="6BB60179" w14:textId="376DC9C7" w:rsidR="005B41AA" w:rsidRDefault="005B41AA" w:rsidP="0055174A">
      <w:pPr>
        <w:pStyle w:val="ListParagraph"/>
        <w:numPr>
          <w:ilvl w:val="0"/>
          <w:numId w:val="21"/>
        </w:numPr>
        <w:spacing w:after="120" w:line="240" w:lineRule="auto"/>
        <w:rPr>
          <w:rFonts w:ascii="Arial" w:eastAsia="Times New Roman" w:hAnsi="Arial" w:cs="Arial"/>
          <w:noProof/>
        </w:rPr>
      </w:pPr>
      <w:r w:rsidRPr="008B24B0">
        <w:rPr>
          <w:rFonts w:ascii="Arial" w:eastAsia="Times New Roman" w:hAnsi="Arial" w:cs="Arial"/>
          <w:noProof/>
        </w:rPr>
        <w:t>IRS 501(c)3 certification (applies only to non-profit organizations)</w:t>
      </w:r>
    </w:p>
    <w:p w14:paraId="09E2B1BC" w14:textId="77777777" w:rsidR="00C401C6" w:rsidRPr="008B24B0" w:rsidRDefault="00C401C6" w:rsidP="00C401C6">
      <w:pPr>
        <w:pStyle w:val="ListParagraph"/>
        <w:spacing w:after="120" w:line="240" w:lineRule="auto"/>
        <w:rPr>
          <w:rFonts w:ascii="Arial" w:eastAsia="Times New Roman" w:hAnsi="Arial" w:cs="Arial"/>
          <w:noProof/>
        </w:rPr>
      </w:pPr>
    </w:p>
    <w:p w14:paraId="40636409" w14:textId="77777777" w:rsidR="005B41AA" w:rsidRPr="00F82B9C" w:rsidRDefault="005B41AA" w:rsidP="00F82B9C">
      <w:pPr>
        <w:spacing w:after="120" w:line="240" w:lineRule="auto"/>
        <w:ind w:left="720"/>
        <w:rPr>
          <w:rFonts w:ascii="Arial" w:eastAsia="Times New Roman" w:hAnsi="Arial" w:cs="Arial"/>
          <w:noProof/>
        </w:rPr>
      </w:pPr>
      <w:r w:rsidRPr="00F82B9C">
        <w:rPr>
          <w:rFonts w:ascii="Arial" w:eastAsia="Times New Roman" w:hAnsi="Arial" w:cs="Arial"/>
          <w:noProof/>
        </w:rPr>
        <w:t>Each non-profit applicant must submit an electronic copy of your agency's IRS certification of tax-exempt 501(c)3 status, if applicable. Sub-recipients may certify their non-profit status by submitting a statement to the recipient (to be placed in the grant file) affirmatively asserting that the sub-recipient is a non-profit organization, and indicating that it has on file, and available upon audit, either – 1) a copy of the recipient’s 501(c)(3) designation letter; 2) a letter from the recipient’s state/territory taxing body or state/territory attorney general stating that the recipient is a non-profit organization operating within the state/territory; or 3) a copy of the recipient’s state/territory certificate of incorporation that substantiates its non-profit status. Sub-recipients that are local non-profit affiliates of state/territory or national non-profits should have available proof of (1), (2) or (3), and a statement by the state/territory or national parent organization that the recipient is a local non-profit affiliate.</w:t>
      </w:r>
    </w:p>
    <w:p w14:paraId="40018875" w14:textId="77777777" w:rsidR="005B41AA" w:rsidRDefault="005B41AA" w:rsidP="005B41AA">
      <w:pPr>
        <w:pStyle w:val="ListParagraph"/>
        <w:spacing w:after="120" w:line="240" w:lineRule="auto"/>
        <w:rPr>
          <w:rFonts w:ascii="Arial" w:eastAsia="Times New Roman" w:hAnsi="Arial" w:cs="Arial"/>
          <w:noProof/>
        </w:rPr>
      </w:pPr>
    </w:p>
    <w:p w14:paraId="15DCCC85" w14:textId="214B4F87" w:rsidR="005B41AA" w:rsidRDefault="005B41AA" w:rsidP="0055174A">
      <w:pPr>
        <w:pStyle w:val="ListParagraph"/>
        <w:numPr>
          <w:ilvl w:val="0"/>
          <w:numId w:val="21"/>
        </w:numPr>
        <w:spacing w:after="120" w:line="240" w:lineRule="auto"/>
        <w:rPr>
          <w:rFonts w:ascii="Arial" w:eastAsia="Times New Roman" w:hAnsi="Arial" w:cs="Arial"/>
          <w:noProof/>
        </w:rPr>
      </w:pPr>
      <w:r w:rsidRPr="008B24B0">
        <w:rPr>
          <w:rFonts w:ascii="Arial" w:eastAsia="Times New Roman" w:hAnsi="Arial" w:cs="Arial"/>
          <w:noProof/>
        </w:rPr>
        <w:t>Travel Policy</w:t>
      </w:r>
    </w:p>
    <w:p w14:paraId="61369FDE" w14:textId="77777777" w:rsidR="0026712C" w:rsidRPr="008B24B0" w:rsidRDefault="0026712C" w:rsidP="0026712C">
      <w:pPr>
        <w:pStyle w:val="ListParagraph"/>
        <w:spacing w:after="120" w:line="240" w:lineRule="auto"/>
        <w:rPr>
          <w:rFonts w:ascii="Arial" w:eastAsia="Times New Roman" w:hAnsi="Arial" w:cs="Arial"/>
          <w:noProof/>
        </w:rPr>
      </w:pPr>
    </w:p>
    <w:p w14:paraId="1053EBEF" w14:textId="28CFBF3E" w:rsidR="009E39A3" w:rsidRPr="00F82B9C" w:rsidRDefault="005B41AA" w:rsidP="00F82B9C">
      <w:pPr>
        <w:spacing w:line="240" w:lineRule="auto"/>
        <w:ind w:left="720"/>
        <w:rPr>
          <w:rFonts w:ascii="Arial" w:eastAsia="Times New Roman" w:hAnsi="Arial" w:cs="Arial"/>
          <w:noProof/>
        </w:rPr>
      </w:pPr>
      <w:r w:rsidRPr="00F82B9C">
        <w:rPr>
          <w:rFonts w:ascii="Arial" w:eastAsia="Times New Roman" w:hAnsi="Arial" w:cs="Arial"/>
          <w:noProof/>
        </w:rPr>
        <w:t xml:space="preserve">Each applicant must submit an electronic copy of the subrecipient agency's travel regulations showing agency-established rates for mileage and per diem (meals) reimbursement in one or both of the following forms:  a) the part of the agency's policy and procedures manual in which travel regulations are included; b) the Board's or Council's minutes setting travel rates. All lodging expenses must adhere to the approved and allowed GSA rate for area and season. Refer to </w:t>
      </w:r>
      <w:hyperlink r:id="rId5" w:history="1">
        <w:r w:rsidRPr="00F82B9C">
          <w:rPr>
            <w:rStyle w:val="Hyperlink"/>
            <w:rFonts w:ascii="Arial" w:eastAsia="Times New Roman" w:hAnsi="Arial" w:cs="Arial"/>
            <w:noProof/>
          </w:rPr>
          <w:t>http://www.gsa.gov/portal/content/104877</w:t>
        </w:r>
      </w:hyperlink>
      <w:r w:rsidRPr="00F82B9C">
        <w:rPr>
          <w:rFonts w:ascii="Arial" w:eastAsia="Times New Roman" w:hAnsi="Arial" w:cs="Arial"/>
          <w:noProof/>
        </w:rPr>
        <w:t xml:space="preserve"> for the most current information.</w:t>
      </w:r>
    </w:p>
    <w:p w14:paraId="496281C6" w14:textId="63250C40" w:rsidR="009E39A3" w:rsidRDefault="009E39A3" w:rsidP="005B41AA">
      <w:pPr>
        <w:pStyle w:val="ListParagraph"/>
        <w:spacing w:line="240" w:lineRule="auto"/>
        <w:rPr>
          <w:rFonts w:ascii="Arial" w:eastAsia="Times New Roman" w:hAnsi="Arial" w:cs="Arial"/>
          <w:noProof/>
        </w:rPr>
      </w:pPr>
    </w:p>
    <w:p w14:paraId="202675B5" w14:textId="77777777" w:rsidR="0026712C" w:rsidRPr="0026712C" w:rsidRDefault="009E39A3" w:rsidP="0055174A">
      <w:pPr>
        <w:pStyle w:val="ListParagraph"/>
        <w:numPr>
          <w:ilvl w:val="0"/>
          <w:numId w:val="21"/>
        </w:numPr>
        <w:spacing w:line="240" w:lineRule="auto"/>
        <w:rPr>
          <w:rFonts w:ascii="Arial" w:eastAsia="Times New Roman" w:hAnsi="Arial" w:cs="Arial"/>
          <w:noProof/>
        </w:rPr>
      </w:pPr>
      <w:r w:rsidRPr="008B24B0">
        <w:rPr>
          <w:rFonts w:ascii="Arial" w:hAnsi="Arial" w:cs="Arial"/>
        </w:rPr>
        <w:t xml:space="preserve">Contract Approval Requirements: </w:t>
      </w:r>
    </w:p>
    <w:p w14:paraId="52382D29" w14:textId="77777777" w:rsidR="0026712C" w:rsidRPr="0026712C" w:rsidRDefault="0026712C" w:rsidP="0026712C">
      <w:pPr>
        <w:pStyle w:val="ListParagraph"/>
        <w:spacing w:line="240" w:lineRule="auto"/>
        <w:rPr>
          <w:rFonts w:ascii="Arial" w:eastAsia="Times New Roman" w:hAnsi="Arial" w:cs="Arial"/>
          <w:noProof/>
        </w:rPr>
      </w:pPr>
    </w:p>
    <w:p w14:paraId="6E76AB70" w14:textId="7E7E66BC" w:rsidR="009E39A3" w:rsidRPr="00F82B9C" w:rsidRDefault="009E39A3" w:rsidP="00F82B9C">
      <w:pPr>
        <w:spacing w:line="240" w:lineRule="auto"/>
        <w:ind w:left="720"/>
        <w:rPr>
          <w:rFonts w:ascii="Arial" w:eastAsia="Times New Roman" w:hAnsi="Arial" w:cs="Arial"/>
          <w:noProof/>
        </w:rPr>
      </w:pPr>
      <w:r w:rsidRPr="00F82B9C">
        <w:rPr>
          <w:rFonts w:ascii="Arial" w:hAnsi="Arial" w:cs="Arial"/>
        </w:rPr>
        <w:t xml:space="preserve">The Subgrantee must receive approval of all contract agreements for services and products from the SFA prior to execution. The contract will require review and approval by appropriate staff. Every contract will identify by name all researchers, agents or vendors providing the service or product stipulated. If written approval of the contract is given, an executed copy of the contract must be submitted to the SFA prior to payment or within 30 days of signature, whichever comes first. In addition to the above requirements, consultant contractors (both individual and consulting firm) will be required to file six months progress and quarterly reports. Such reports will include an accounting </w:t>
      </w:r>
      <w:r w:rsidRPr="00F82B9C">
        <w:rPr>
          <w:rFonts w:ascii="Arial" w:hAnsi="Arial" w:cs="Arial"/>
        </w:rPr>
        <w:lastRenderedPageBreak/>
        <w:t>of all financial transactions completed during the reporting period as well as a description of the actual services provided. Final progress, narrative and fiscal reports will be required within 30 days after the completion of the contract. The final fiscal report must contain a complete accounting of financial transactions for the entire contract period. In the final narrative report, the contractor must provide a specific statement as to the total services or products provided under the terms of the contract.</w:t>
      </w:r>
    </w:p>
    <w:p w14:paraId="5FB83AB4" w14:textId="77777777" w:rsidR="0026712C" w:rsidRPr="0026712C" w:rsidRDefault="00D03CB0" w:rsidP="0055174A">
      <w:pPr>
        <w:pStyle w:val="NormalWeb"/>
        <w:numPr>
          <w:ilvl w:val="0"/>
          <w:numId w:val="21"/>
        </w:numPr>
        <w:spacing w:after="240" w:afterAutospacing="0"/>
        <w:jc w:val="both"/>
        <w:rPr>
          <w:rFonts w:ascii="Arial" w:eastAsia="Times New Roman" w:hAnsi="Arial" w:cs="Arial"/>
          <w:noProof/>
        </w:rPr>
      </w:pPr>
      <w:r w:rsidRPr="00C401C6">
        <w:rPr>
          <w:rFonts w:ascii="Arial" w:hAnsi="Arial" w:cs="Arial"/>
          <w:sz w:val="22"/>
          <w:szCs w:val="22"/>
        </w:rPr>
        <w:t xml:space="preserve">Project Evaluation Report:  </w:t>
      </w:r>
    </w:p>
    <w:p w14:paraId="7BF801E9" w14:textId="50296944" w:rsidR="00D03CB0" w:rsidRPr="00C401C6" w:rsidRDefault="00D03CB0" w:rsidP="0026712C">
      <w:pPr>
        <w:pStyle w:val="NormalWeb"/>
        <w:spacing w:after="240" w:afterAutospacing="0"/>
        <w:ind w:left="720"/>
        <w:jc w:val="both"/>
        <w:rPr>
          <w:rFonts w:ascii="Arial" w:eastAsia="Times New Roman" w:hAnsi="Arial" w:cs="Arial"/>
          <w:noProof/>
        </w:rPr>
      </w:pPr>
      <w:r w:rsidRPr="00C401C6">
        <w:rPr>
          <w:rFonts w:ascii="Arial" w:hAnsi="Arial" w:cs="Arial"/>
          <w:sz w:val="22"/>
          <w:szCs w:val="22"/>
        </w:rPr>
        <w:t>Any formal evaluation report must be received by the SFA not later than 45 days after the end of the reporting period.</w:t>
      </w:r>
    </w:p>
    <w:p w14:paraId="74417565" w14:textId="77777777" w:rsidR="0026712C" w:rsidRDefault="0026712C" w:rsidP="0055174A">
      <w:pPr>
        <w:numPr>
          <w:ilvl w:val="0"/>
          <w:numId w:val="21"/>
        </w:numPr>
        <w:spacing w:line="240" w:lineRule="auto"/>
        <w:jc w:val="both"/>
        <w:rPr>
          <w:rFonts w:ascii="Arial" w:eastAsia="Times New Roman" w:hAnsi="Arial" w:cs="Arial"/>
          <w:noProof/>
        </w:rPr>
      </w:pPr>
      <w:r>
        <w:rPr>
          <w:rFonts w:ascii="Arial" w:eastAsia="Times New Roman" w:hAnsi="Arial" w:cs="Arial"/>
          <w:noProof/>
        </w:rPr>
        <w:t>Printed Materials</w:t>
      </w:r>
    </w:p>
    <w:p w14:paraId="06A3B51C" w14:textId="5AE3E7D3" w:rsidR="008A18F2" w:rsidRPr="008B24B0" w:rsidRDefault="008A18F2" w:rsidP="0026712C">
      <w:pPr>
        <w:spacing w:line="240" w:lineRule="auto"/>
        <w:ind w:left="720"/>
        <w:jc w:val="both"/>
        <w:rPr>
          <w:rFonts w:ascii="Arial" w:eastAsia="Times New Roman" w:hAnsi="Arial" w:cs="Arial"/>
          <w:noProof/>
        </w:rPr>
      </w:pPr>
      <w:r w:rsidRPr="008B24B0">
        <w:rPr>
          <w:rFonts w:ascii="Arial" w:eastAsia="Times New Roman" w:hAnsi="Arial" w:cs="Arial"/>
          <w:noProof/>
        </w:rPr>
        <w:t xml:space="preserve">Any materials that will be distributed, such as Public Service Announcements, radio spots, pamphlets, newsletters, billboards, safety cards, or brochures, etc., must be submitted to program staff for approval. Note: All materials and publications (written, visual, or sound) resulting from subgrant award activities shall contain the following statements: </w:t>
      </w:r>
    </w:p>
    <w:p w14:paraId="5167A2C0" w14:textId="77777777" w:rsidR="008A18F2" w:rsidRDefault="008A18F2" w:rsidP="0055174A">
      <w:pPr>
        <w:pStyle w:val="ListParagraph"/>
        <w:numPr>
          <w:ilvl w:val="1"/>
          <w:numId w:val="21"/>
        </w:numPr>
        <w:spacing w:line="240" w:lineRule="auto"/>
        <w:jc w:val="both"/>
        <w:rPr>
          <w:rFonts w:ascii="Arial" w:eastAsia="Times New Roman" w:hAnsi="Arial" w:cs="Arial"/>
          <w:i/>
          <w:noProof/>
        </w:rPr>
      </w:pPr>
      <w:r w:rsidRPr="008B24B0">
        <w:rPr>
          <w:rFonts w:ascii="Arial" w:eastAsia="Times New Roman" w:hAnsi="Arial" w:cs="Arial"/>
          <w:i/>
          <w:noProof/>
        </w:rPr>
        <w:t xml:space="preserve">VOCA “This project was supported by Federal Formula Grant # (Please contact Program Staff for Federal Grant Number), awarded by the Office of Victims of Crime, U.S. Department of Justice through the South Carolina Office of the Attorney General. Any points of view or opinions contained within this document are those of the author and do not necessarily represent the official position or policies of the U.S. Department of Justice." </w:t>
      </w:r>
    </w:p>
    <w:p w14:paraId="0FDB86B4" w14:textId="77777777" w:rsidR="008A18F2" w:rsidRPr="00EB58E5" w:rsidRDefault="008A18F2" w:rsidP="008A18F2">
      <w:pPr>
        <w:pStyle w:val="ListParagraph"/>
        <w:spacing w:line="240" w:lineRule="auto"/>
        <w:jc w:val="both"/>
        <w:rPr>
          <w:rFonts w:ascii="Arial" w:hAnsi="Arial" w:cs="Arial"/>
        </w:rPr>
      </w:pPr>
    </w:p>
    <w:p w14:paraId="73CB70E4" w14:textId="77777777" w:rsidR="008A18F2" w:rsidRPr="008B24B0" w:rsidRDefault="008A18F2" w:rsidP="0055174A">
      <w:pPr>
        <w:pStyle w:val="ListParagraph"/>
        <w:numPr>
          <w:ilvl w:val="1"/>
          <w:numId w:val="21"/>
        </w:numPr>
        <w:autoSpaceDE w:val="0"/>
        <w:autoSpaceDN w:val="0"/>
        <w:adjustRightInd w:val="0"/>
        <w:spacing w:after="0" w:line="240" w:lineRule="auto"/>
        <w:rPr>
          <w:rFonts w:ascii="Arial" w:hAnsi="Arial" w:cs="Arial"/>
          <w:i/>
        </w:rPr>
      </w:pPr>
      <w:r w:rsidRPr="008B24B0">
        <w:rPr>
          <w:rFonts w:ascii="Arial" w:eastAsia="Times New Roman" w:hAnsi="Arial" w:cs="Arial"/>
          <w:i/>
          <w:noProof/>
        </w:rPr>
        <w:t>VAWA awards from FFY2018 on “</w:t>
      </w:r>
      <w:r w:rsidRPr="008B24B0">
        <w:rPr>
          <w:rFonts w:ascii="Arial" w:hAnsi="Arial" w:cs="Arial"/>
          <w:i/>
        </w:rPr>
        <w:t>The recipient agrees that all materials and publications (written, web-based, audio-visual, or any other format) resulting from subaward activities shall contain the following statement: "This project was supported by Subgrant No. 1K (your subaward here) awarded by the South Carolina Office of the Attorney General – Department of Crime Victim Assistance Grants for the STOP Formula Grant Program, which is the state administering office for the Office on Violence Against Women, U.S. Department of Justice's STOP Formula Grant Program. The opinions, findings, conclusions, and recommendations expressed in this publication/program/exhibition are those of the author(s) and do not necessarily reflect the views of the state or the U.S. Department of Justice."</w:t>
      </w:r>
    </w:p>
    <w:p w14:paraId="5EB6E24C" w14:textId="77777777" w:rsidR="008A18F2" w:rsidRPr="008B24B0" w:rsidRDefault="008A18F2" w:rsidP="008A18F2">
      <w:pPr>
        <w:pStyle w:val="ListParagraph"/>
        <w:autoSpaceDE w:val="0"/>
        <w:autoSpaceDN w:val="0"/>
        <w:adjustRightInd w:val="0"/>
        <w:spacing w:after="0" w:line="240" w:lineRule="auto"/>
        <w:rPr>
          <w:rFonts w:ascii="Arial" w:hAnsi="Arial" w:cs="Arial"/>
          <w:i/>
        </w:rPr>
      </w:pPr>
    </w:p>
    <w:p w14:paraId="29146709" w14:textId="77777777" w:rsidR="008A18F2" w:rsidRPr="008B24B0" w:rsidRDefault="008A18F2" w:rsidP="0055174A">
      <w:pPr>
        <w:pStyle w:val="ListParagraph"/>
        <w:numPr>
          <w:ilvl w:val="1"/>
          <w:numId w:val="21"/>
        </w:numPr>
        <w:spacing w:line="240" w:lineRule="auto"/>
        <w:jc w:val="both"/>
        <w:rPr>
          <w:rFonts w:ascii="Arial" w:hAnsi="Arial" w:cs="Arial"/>
        </w:rPr>
      </w:pPr>
      <w:r w:rsidRPr="008B24B0">
        <w:rPr>
          <w:rFonts w:ascii="Arial" w:eastAsia="Times New Roman" w:hAnsi="Arial" w:cs="Arial"/>
          <w:i/>
          <w:noProof/>
        </w:rPr>
        <w:t>SVAP</w:t>
      </w:r>
      <w:r w:rsidRPr="008B24B0">
        <w:rPr>
          <w:rFonts w:ascii="Arial" w:eastAsia="Times New Roman" w:hAnsi="Arial" w:cs="Arial"/>
          <w:noProof/>
        </w:rPr>
        <w:t xml:space="preserve"> </w:t>
      </w:r>
      <w:r w:rsidRPr="008B24B0">
        <w:rPr>
          <w:rFonts w:ascii="Arial" w:hAnsi="Arial" w:cs="Arial"/>
        </w:rPr>
        <w:t xml:space="preserve">“This project was supported by subgrant no. [insert your subgrant number 1W        here] awarded by the state administering office for the State Victims Assistance Program. The opinions, findings, conclusions, and recommendations expressed in this publication are those of the author and do not necessarily represent the official position or policies of the South Carolina Office of the Attorney General or the Department of Crime Victim Assistance Grants.” </w:t>
      </w:r>
    </w:p>
    <w:p w14:paraId="4D730DD3" w14:textId="56D59EAB" w:rsidR="00C57349" w:rsidRDefault="008A18F2" w:rsidP="0055174A">
      <w:pPr>
        <w:pStyle w:val="ListParagraph"/>
        <w:numPr>
          <w:ilvl w:val="1"/>
          <w:numId w:val="21"/>
        </w:numPr>
        <w:spacing w:line="240" w:lineRule="auto"/>
        <w:jc w:val="both"/>
        <w:rPr>
          <w:rFonts w:ascii="Arial" w:eastAsia="Times New Roman" w:hAnsi="Arial" w:cs="Arial"/>
          <w:noProof/>
        </w:rPr>
      </w:pPr>
      <w:r w:rsidRPr="0055174A">
        <w:rPr>
          <w:rFonts w:ascii="Arial" w:eastAsia="Times New Roman" w:hAnsi="Arial" w:cs="Arial"/>
          <w:noProof/>
        </w:rPr>
        <w:t>The subrecipient also agrees that one copy of any such publications will be submitted to the DCVAG to be placed on file and distributed as appropriate to other potential subrecipients or interested parties</w:t>
      </w:r>
      <w:r w:rsidR="00856412">
        <w:rPr>
          <w:rFonts w:ascii="Arial" w:eastAsia="Times New Roman" w:hAnsi="Arial" w:cs="Arial"/>
          <w:noProof/>
        </w:rPr>
        <w:t>.</w:t>
      </w:r>
    </w:p>
    <w:p w14:paraId="5C34F3AA" w14:textId="77777777" w:rsidR="00856412" w:rsidRPr="00856412" w:rsidRDefault="00856412" w:rsidP="00856412">
      <w:pPr>
        <w:spacing w:line="240" w:lineRule="auto"/>
        <w:jc w:val="both"/>
        <w:rPr>
          <w:rFonts w:ascii="Arial" w:eastAsia="Times New Roman" w:hAnsi="Arial" w:cs="Arial"/>
          <w:noProof/>
        </w:rPr>
      </w:pPr>
    </w:p>
    <w:p w14:paraId="30C94BB8" w14:textId="356AAC6F" w:rsidR="003B4C64" w:rsidRDefault="003B4C64" w:rsidP="003B4C64">
      <w:pPr>
        <w:spacing w:line="240" w:lineRule="auto"/>
        <w:jc w:val="both"/>
        <w:rPr>
          <w:rFonts w:ascii="Arial" w:eastAsia="Times New Roman" w:hAnsi="Arial" w:cs="Arial"/>
          <w:noProof/>
        </w:rPr>
      </w:pPr>
    </w:p>
    <w:p w14:paraId="45AA34AB" w14:textId="0E41AB8A" w:rsidR="003B4C64" w:rsidRDefault="003B4C64" w:rsidP="00025912">
      <w:pPr>
        <w:pStyle w:val="ListParagraph"/>
        <w:spacing w:line="240" w:lineRule="auto"/>
        <w:jc w:val="both"/>
        <w:rPr>
          <w:rFonts w:ascii="Arial" w:eastAsia="Times New Roman" w:hAnsi="Arial" w:cs="Arial"/>
          <w:b/>
          <w:bCs/>
          <w:noProof/>
          <w:sz w:val="24"/>
          <w:szCs w:val="24"/>
        </w:rPr>
      </w:pPr>
      <w:r w:rsidRPr="0055174A">
        <w:rPr>
          <w:rFonts w:ascii="Arial" w:eastAsia="Times New Roman" w:hAnsi="Arial" w:cs="Arial"/>
          <w:b/>
          <w:bCs/>
          <w:noProof/>
          <w:sz w:val="24"/>
          <w:szCs w:val="24"/>
        </w:rPr>
        <w:lastRenderedPageBreak/>
        <w:t>General Conditions of a Grant Award</w:t>
      </w:r>
    </w:p>
    <w:p w14:paraId="085E8CC0" w14:textId="77777777" w:rsidR="0026712C" w:rsidRPr="0055174A" w:rsidRDefault="0026712C" w:rsidP="00025912">
      <w:pPr>
        <w:pStyle w:val="ListParagraph"/>
        <w:spacing w:line="240" w:lineRule="auto"/>
        <w:jc w:val="both"/>
        <w:rPr>
          <w:rFonts w:ascii="Arial" w:eastAsia="Times New Roman" w:hAnsi="Arial" w:cs="Arial"/>
          <w:noProof/>
        </w:rPr>
      </w:pPr>
    </w:p>
    <w:p w14:paraId="4407E1C9" w14:textId="77777777" w:rsidR="0058661A" w:rsidRDefault="00C57349" w:rsidP="0055174A">
      <w:pPr>
        <w:pStyle w:val="ListParagraph"/>
        <w:numPr>
          <w:ilvl w:val="0"/>
          <w:numId w:val="21"/>
        </w:numPr>
        <w:spacing w:after="182" w:line="240" w:lineRule="auto"/>
        <w:jc w:val="both"/>
        <w:rPr>
          <w:rFonts w:ascii="Arial" w:hAnsi="Arial" w:cs="Arial"/>
        </w:rPr>
      </w:pPr>
      <w:r w:rsidRPr="00105850">
        <w:rPr>
          <w:rFonts w:ascii="Arial" w:hAnsi="Arial" w:cs="Arial"/>
        </w:rPr>
        <w:t>Allowable Costs:</w:t>
      </w:r>
    </w:p>
    <w:p w14:paraId="3F17AB7E" w14:textId="0A1ADFC9" w:rsidR="0058661A" w:rsidRDefault="00C57349" w:rsidP="0058661A">
      <w:pPr>
        <w:pStyle w:val="ListParagraph"/>
        <w:spacing w:after="182" w:line="240" w:lineRule="auto"/>
        <w:jc w:val="both"/>
        <w:rPr>
          <w:rFonts w:ascii="Arial" w:hAnsi="Arial" w:cs="Arial"/>
        </w:rPr>
      </w:pPr>
      <w:r w:rsidRPr="00105850">
        <w:rPr>
          <w:rFonts w:ascii="Arial" w:hAnsi="Arial" w:cs="Arial"/>
        </w:rPr>
        <w:t xml:space="preserve"> </w:t>
      </w:r>
    </w:p>
    <w:p w14:paraId="7DC91C73" w14:textId="3A235669" w:rsidR="007E188A" w:rsidRDefault="00C57349" w:rsidP="0058661A">
      <w:pPr>
        <w:pStyle w:val="ListParagraph"/>
        <w:spacing w:after="182" w:line="240" w:lineRule="auto"/>
        <w:jc w:val="both"/>
        <w:rPr>
          <w:rFonts w:ascii="Arial" w:hAnsi="Arial" w:cs="Arial"/>
        </w:rPr>
      </w:pPr>
      <w:r w:rsidRPr="00105850">
        <w:rPr>
          <w:rFonts w:ascii="Arial" w:hAnsi="Arial" w:cs="Arial"/>
        </w:rPr>
        <w:t xml:space="preserve">The allowability of costs incurred under any grant shall be determined in accordance with the general principles of allowability and standards for selected cost items as set forth in the </w:t>
      </w:r>
      <w:r w:rsidR="00406EAD" w:rsidRPr="00105850">
        <w:rPr>
          <w:rFonts w:ascii="Arial" w:hAnsi="Arial" w:cs="Arial"/>
        </w:rPr>
        <w:t xml:space="preserve">DOJ Grants Financial Guide, the latest version of which can be found at:  </w:t>
      </w:r>
      <w:hyperlink r:id="rId6" w:history="1">
        <w:r w:rsidR="007E188A" w:rsidRPr="00551323">
          <w:rPr>
            <w:rStyle w:val="Hyperlink"/>
            <w:rFonts w:ascii="Arial" w:hAnsi="Arial" w:cs="Arial"/>
          </w:rPr>
          <w:t>https://www.ojp.gov/doj-financial-guide-2022</w:t>
        </w:r>
      </w:hyperlink>
    </w:p>
    <w:p w14:paraId="2F4E40CC" w14:textId="77777777" w:rsidR="007E188A" w:rsidRDefault="007E188A" w:rsidP="0058661A">
      <w:pPr>
        <w:pStyle w:val="ListParagraph"/>
        <w:spacing w:after="182" w:line="240" w:lineRule="auto"/>
        <w:jc w:val="both"/>
        <w:rPr>
          <w:rFonts w:ascii="Arial" w:hAnsi="Arial" w:cs="Arial"/>
        </w:rPr>
      </w:pPr>
    </w:p>
    <w:p w14:paraId="446C792D" w14:textId="77777777" w:rsidR="005E1C95" w:rsidRDefault="005E1C95" w:rsidP="005E1C95">
      <w:pPr>
        <w:pStyle w:val="ListParagraph"/>
        <w:spacing w:after="182" w:line="240" w:lineRule="auto"/>
        <w:jc w:val="both"/>
        <w:rPr>
          <w:rFonts w:ascii="Arial" w:hAnsi="Arial" w:cs="Arial"/>
        </w:rPr>
      </w:pPr>
    </w:p>
    <w:p w14:paraId="7276C6A8" w14:textId="77777777" w:rsidR="0058661A" w:rsidRPr="0058661A" w:rsidRDefault="005E1C95" w:rsidP="0055174A">
      <w:pPr>
        <w:pStyle w:val="ListParagraph"/>
        <w:numPr>
          <w:ilvl w:val="0"/>
          <w:numId w:val="21"/>
        </w:numPr>
        <w:spacing w:line="240" w:lineRule="auto"/>
        <w:jc w:val="both"/>
        <w:rPr>
          <w:rFonts w:ascii="Arial" w:eastAsia="Times New Roman" w:hAnsi="Arial" w:cs="Arial"/>
          <w:noProof/>
        </w:rPr>
      </w:pPr>
      <w:r w:rsidRPr="008B24B0">
        <w:rPr>
          <w:rFonts w:ascii="Arial" w:hAnsi="Arial" w:cs="Arial"/>
        </w:rPr>
        <w:t>Approval of Changes</w:t>
      </w:r>
      <w:r>
        <w:rPr>
          <w:rFonts w:ascii="Arial" w:hAnsi="Arial" w:cs="Arial"/>
        </w:rPr>
        <w:t xml:space="preserve"> to the Subgrant</w:t>
      </w:r>
      <w:r w:rsidRPr="008B24B0">
        <w:rPr>
          <w:rFonts w:ascii="Arial" w:hAnsi="Arial" w:cs="Arial"/>
        </w:rPr>
        <w:t xml:space="preserve">: </w:t>
      </w:r>
    </w:p>
    <w:p w14:paraId="680C8CD7" w14:textId="77777777" w:rsidR="0058661A" w:rsidRPr="0058661A" w:rsidRDefault="0058661A" w:rsidP="0058661A">
      <w:pPr>
        <w:pStyle w:val="ListParagraph"/>
        <w:spacing w:line="240" w:lineRule="auto"/>
        <w:jc w:val="both"/>
        <w:rPr>
          <w:rFonts w:ascii="Arial" w:eastAsia="Times New Roman" w:hAnsi="Arial" w:cs="Arial"/>
          <w:noProof/>
        </w:rPr>
      </w:pPr>
    </w:p>
    <w:p w14:paraId="3FE35ACE" w14:textId="51B00069" w:rsidR="005E1C95" w:rsidRPr="00165EA6" w:rsidRDefault="005E1C95" w:rsidP="0058661A">
      <w:pPr>
        <w:pStyle w:val="ListParagraph"/>
        <w:spacing w:line="240" w:lineRule="auto"/>
        <w:jc w:val="both"/>
        <w:rPr>
          <w:rFonts w:ascii="Arial" w:eastAsia="Times New Roman" w:hAnsi="Arial" w:cs="Arial"/>
          <w:noProof/>
        </w:rPr>
      </w:pPr>
      <w:r w:rsidRPr="008B24B0">
        <w:rPr>
          <w:rFonts w:ascii="Arial" w:hAnsi="Arial" w:cs="Arial"/>
        </w:rPr>
        <w:t xml:space="preserve">Any changes to this subgrant, which are mutually agreed upon, must be approved, in </w:t>
      </w:r>
      <w:r>
        <w:rPr>
          <w:rFonts w:ascii="Arial" w:hAnsi="Arial" w:cs="Arial"/>
        </w:rPr>
        <w:t>AGO Grants</w:t>
      </w:r>
      <w:r w:rsidRPr="008B24B0">
        <w:rPr>
          <w:rFonts w:ascii="Arial" w:hAnsi="Arial" w:cs="Arial"/>
        </w:rPr>
        <w:t>, by the SFA prior to implementation or obligation and shall be incorporated in written amendments to this grant. This procedure for changes to the approved subgrant is not limited to budgetary changes, but also includes changes of substance in project activities and changes in the project director or key professional personnel identified in the approved application.</w:t>
      </w:r>
      <w:r>
        <w:rPr>
          <w:rFonts w:ascii="Arial" w:hAnsi="Arial" w:cs="Arial"/>
        </w:rPr>
        <w:t xml:space="preserve"> No more than three budget revisions will be allowed within any grant year and no revisions will be allowed during the last quarter of the project except in cases of emergency that receive prior approval from DCVAG staff. </w:t>
      </w:r>
    </w:p>
    <w:p w14:paraId="3D5D2E53" w14:textId="77777777" w:rsidR="0058661A" w:rsidRDefault="0058661A" w:rsidP="0058661A">
      <w:pPr>
        <w:pStyle w:val="ListParagraph"/>
        <w:spacing w:line="240" w:lineRule="auto"/>
        <w:jc w:val="both"/>
        <w:rPr>
          <w:rFonts w:ascii="Arial" w:hAnsi="Arial" w:cs="Arial"/>
        </w:rPr>
      </w:pPr>
    </w:p>
    <w:p w14:paraId="17E6E513" w14:textId="74E2D6F3" w:rsidR="0058661A" w:rsidRPr="0058661A" w:rsidRDefault="005E1C95" w:rsidP="0058661A">
      <w:pPr>
        <w:pStyle w:val="ListParagraph"/>
        <w:numPr>
          <w:ilvl w:val="0"/>
          <w:numId w:val="21"/>
        </w:numPr>
        <w:spacing w:line="240" w:lineRule="auto"/>
        <w:jc w:val="both"/>
        <w:rPr>
          <w:rFonts w:ascii="Arial" w:hAnsi="Arial" w:cs="Arial"/>
        </w:rPr>
      </w:pPr>
      <w:r w:rsidRPr="0058661A">
        <w:rPr>
          <w:rFonts w:ascii="Arial" w:hAnsi="Arial" w:cs="Arial"/>
        </w:rPr>
        <w:t xml:space="preserve">Budget Revision Requirements: </w:t>
      </w:r>
    </w:p>
    <w:p w14:paraId="1723067B" w14:textId="7F1847C9" w:rsidR="0082111F" w:rsidRDefault="005E1C95" w:rsidP="0058661A">
      <w:pPr>
        <w:spacing w:line="240" w:lineRule="auto"/>
        <w:ind w:left="720"/>
        <w:jc w:val="both"/>
        <w:rPr>
          <w:rFonts w:ascii="Arial" w:hAnsi="Arial" w:cs="Arial"/>
        </w:rPr>
      </w:pPr>
      <w:r w:rsidRPr="0026712C">
        <w:rPr>
          <w:rFonts w:ascii="Arial" w:hAnsi="Arial" w:cs="Arial"/>
        </w:rPr>
        <w:t xml:space="preserve">There will be no limit on the amount that can be expended for any </w:t>
      </w:r>
      <w:proofErr w:type="gramStart"/>
      <w:r w:rsidRPr="0026712C">
        <w:rPr>
          <w:rFonts w:ascii="Arial" w:hAnsi="Arial" w:cs="Arial"/>
        </w:rPr>
        <w:t>one line</w:t>
      </w:r>
      <w:proofErr w:type="gramEnd"/>
      <w:r w:rsidRPr="0026712C">
        <w:rPr>
          <w:rFonts w:ascii="Arial" w:hAnsi="Arial" w:cs="Arial"/>
        </w:rPr>
        <w:t xml:space="preserve"> item so as long as the total expended for the budget category does not exceed the total budgeted for the category by more than 10% and if the quantity of personnel or equipment does not change.</w:t>
      </w:r>
    </w:p>
    <w:p w14:paraId="53FE55B7" w14:textId="09337BDA" w:rsidR="005E1C95" w:rsidRPr="0026712C" w:rsidRDefault="005E1C95" w:rsidP="0026712C">
      <w:pPr>
        <w:spacing w:line="240" w:lineRule="auto"/>
        <w:ind w:firstLine="720"/>
        <w:jc w:val="both"/>
        <w:rPr>
          <w:rFonts w:ascii="Arial" w:hAnsi="Arial" w:cs="Arial"/>
        </w:rPr>
      </w:pPr>
      <w:r w:rsidRPr="0026712C">
        <w:rPr>
          <w:rFonts w:ascii="Arial" w:hAnsi="Arial" w:cs="Arial"/>
        </w:rPr>
        <w:t>A budget revision will not be required unless:</w:t>
      </w:r>
    </w:p>
    <w:p w14:paraId="11D9C72E" w14:textId="1F1AD351" w:rsidR="0058661A" w:rsidRDefault="005E1C95" w:rsidP="0058661A">
      <w:pPr>
        <w:pStyle w:val="ListParagraph"/>
        <w:numPr>
          <w:ilvl w:val="0"/>
          <w:numId w:val="22"/>
        </w:numPr>
        <w:spacing w:line="240" w:lineRule="auto"/>
        <w:rPr>
          <w:rFonts w:ascii="Arial" w:hAnsi="Arial" w:cs="Arial"/>
        </w:rPr>
      </w:pPr>
      <w:r w:rsidRPr="0058661A">
        <w:rPr>
          <w:rFonts w:ascii="Arial" w:hAnsi="Arial" w:cs="Arial"/>
        </w:rPr>
        <w:t xml:space="preserve">The expanded amount in a major budget category exceeds the amount budgeted for the amount budgeted for that major budget category by 10%.  The major budget categories </w:t>
      </w:r>
      <w:proofErr w:type="gramStart"/>
      <w:r w:rsidRPr="0058661A">
        <w:rPr>
          <w:rFonts w:ascii="Arial" w:hAnsi="Arial" w:cs="Arial"/>
        </w:rPr>
        <w:t>are:</w:t>
      </w:r>
      <w:proofErr w:type="gramEnd"/>
      <w:r w:rsidRPr="0058661A">
        <w:rPr>
          <w:rFonts w:ascii="Arial" w:hAnsi="Arial" w:cs="Arial"/>
        </w:rPr>
        <w:t xml:space="preserve"> Personnel, Consultant Services, Travel, Renovation/Construction, Equipment and Other.</w:t>
      </w:r>
    </w:p>
    <w:p w14:paraId="63299EDE" w14:textId="77777777" w:rsidR="0058661A" w:rsidRPr="0058661A" w:rsidRDefault="0058661A" w:rsidP="0058661A">
      <w:pPr>
        <w:pStyle w:val="ListParagraph"/>
        <w:spacing w:line="240" w:lineRule="auto"/>
        <w:ind w:left="1080"/>
        <w:rPr>
          <w:rFonts w:ascii="Arial" w:hAnsi="Arial" w:cs="Arial"/>
        </w:rPr>
      </w:pPr>
    </w:p>
    <w:p w14:paraId="76B54E45" w14:textId="4EC09FB0" w:rsidR="0058661A" w:rsidRDefault="005E1C95" w:rsidP="0058661A">
      <w:pPr>
        <w:pStyle w:val="ListParagraph"/>
        <w:numPr>
          <w:ilvl w:val="0"/>
          <w:numId w:val="22"/>
        </w:numPr>
        <w:spacing w:line="240" w:lineRule="auto"/>
        <w:rPr>
          <w:rFonts w:ascii="Arial" w:hAnsi="Arial" w:cs="Arial"/>
        </w:rPr>
      </w:pPr>
      <w:r w:rsidRPr="0058661A">
        <w:rPr>
          <w:rFonts w:ascii="Arial" w:hAnsi="Arial" w:cs="Arial"/>
        </w:rPr>
        <w:t xml:space="preserve"> The quantity of Personnel or Equipment changes.</w:t>
      </w:r>
    </w:p>
    <w:p w14:paraId="74E80254" w14:textId="77777777" w:rsidR="0058661A" w:rsidRPr="0058661A" w:rsidRDefault="0058661A" w:rsidP="0058661A">
      <w:pPr>
        <w:pStyle w:val="ListParagraph"/>
        <w:rPr>
          <w:rFonts w:ascii="Arial" w:hAnsi="Arial" w:cs="Arial"/>
        </w:rPr>
      </w:pPr>
    </w:p>
    <w:p w14:paraId="4EBAF223" w14:textId="77777777" w:rsidR="0058661A" w:rsidRDefault="0058661A" w:rsidP="0058661A">
      <w:pPr>
        <w:pStyle w:val="ListParagraph"/>
        <w:spacing w:line="240" w:lineRule="auto"/>
        <w:ind w:left="1080"/>
        <w:rPr>
          <w:rFonts w:ascii="Arial" w:hAnsi="Arial" w:cs="Arial"/>
        </w:rPr>
      </w:pPr>
    </w:p>
    <w:p w14:paraId="53146504" w14:textId="7748958C" w:rsidR="00F563F4" w:rsidRPr="0058661A" w:rsidRDefault="005E1C95" w:rsidP="0058661A">
      <w:pPr>
        <w:pStyle w:val="ListParagraph"/>
        <w:numPr>
          <w:ilvl w:val="0"/>
          <w:numId w:val="22"/>
        </w:numPr>
        <w:spacing w:line="240" w:lineRule="auto"/>
        <w:rPr>
          <w:rFonts w:ascii="Arial" w:hAnsi="Arial" w:cs="Arial"/>
        </w:rPr>
      </w:pPr>
      <w:r w:rsidRPr="0058661A">
        <w:rPr>
          <w:rFonts w:ascii="Arial" w:hAnsi="Arial" w:cs="Arial"/>
        </w:rPr>
        <w:t>An item to be purchased is not listed in the grant budget.</w:t>
      </w:r>
    </w:p>
    <w:p w14:paraId="1264C5A3" w14:textId="77777777" w:rsidR="00F563F4" w:rsidRDefault="00F563F4" w:rsidP="005E1C95">
      <w:pPr>
        <w:pStyle w:val="ListParagraph"/>
        <w:spacing w:line="240" w:lineRule="auto"/>
        <w:rPr>
          <w:rFonts w:ascii="Arial" w:hAnsi="Arial" w:cs="Arial"/>
        </w:rPr>
      </w:pPr>
    </w:p>
    <w:p w14:paraId="4D5AF4CE" w14:textId="018DDD7E" w:rsidR="00F563F4" w:rsidRDefault="00F563F4"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The recipient,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 Information on the pertinent DOJ definition of conferences and the rules applicable to this award appears in the DOJ Grants Financial Guide (currently, as section 3.10 of "Postaward Requirements" in the "2015 DOJ Grants Financial Guide").</w:t>
      </w:r>
    </w:p>
    <w:p w14:paraId="3A76D2A3" w14:textId="77777777" w:rsidR="00182A54" w:rsidRDefault="00182A54" w:rsidP="00182A54">
      <w:pPr>
        <w:pStyle w:val="ListParagraph"/>
        <w:spacing w:line="240" w:lineRule="auto"/>
        <w:jc w:val="both"/>
        <w:rPr>
          <w:rFonts w:ascii="Arial" w:eastAsia="Times New Roman" w:hAnsi="Arial" w:cs="Arial"/>
          <w:noProof/>
        </w:rPr>
      </w:pPr>
    </w:p>
    <w:p w14:paraId="61553842" w14:textId="1360B30B" w:rsidR="00182A54" w:rsidRDefault="00182A54" w:rsidP="0055174A">
      <w:pPr>
        <w:pStyle w:val="ListParagraph"/>
        <w:numPr>
          <w:ilvl w:val="0"/>
          <w:numId w:val="21"/>
        </w:numPr>
        <w:spacing w:line="240" w:lineRule="auto"/>
        <w:rPr>
          <w:rFonts w:ascii="Arial" w:hAnsi="Arial" w:cs="Arial"/>
        </w:rPr>
      </w:pPr>
      <w:r w:rsidRPr="008B24B0">
        <w:rPr>
          <w:rFonts w:ascii="Arial" w:hAnsi="Arial" w:cs="Arial"/>
        </w:rPr>
        <w:t xml:space="preserve">Obligation of Grant Funds: Grant funds may not, without advance written approval by the SFA be obligated prior to the effective date of award or approved revision. No </w:t>
      </w:r>
      <w:r w:rsidRPr="008B24B0">
        <w:rPr>
          <w:rFonts w:ascii="Arial" w:hAnsi="Arial" w:cs="Arial"/>
        </w:rPr>
        <w:lastRenderedPageBreak/>
        <w:t>obligations are allowed after the end of the grant period, and the final request for payment must be submitted no later than 45 calendar days after the end of the grant period.</w:t>
      </w:r>
    </w:p>
    <w:p w14:paraId="393A0CA5" w14:textId="77777777" w:rsidR="00E639F6" w:rsidRPr="00E639F6" w:rsidRDefault="00E639F6" w:rsidP="00E639F6">
      <w:pPr>
        <w:pStyle w:val="ListParagraph"/>
        <w:rPr>
          <w:rFonts w:ascii="Arial" w:hAnsi="Arial" w:cs="Arial"/>
        </w:rPr>
      </w:pPr>
    </w:p>
    <w:p w14:paraId="32D1E49D" w14:textId="460E97A9" w:rsidR="00E639F6" w:rsidRDefault="00E639F6" w:rsidP="0055174A">
      <w:pPr>
        <w:pStyle w:val="ListParagraph"/>
        <w:numPr>
          <w:ilvl w:val="0"/>
          <w:numId w:val="21"/>
        </w:numPr>
        <w:spacing w:line="240" w:lineRule="auto"/>
        <w:jc w:val="both"/>
        <w:rPr>
          <w:rFonts w:ascii="Arial" w:hAnsi="Arial" w:cs="Arial"/>
        </w:rPr>
      </w:pPr>
      <w:r w:rsidRPr="008B24B0">
        <w:rPr>
          <w:rFonts w:ascii="Arial" w:hAnsi="Arial" w:cs="Arial"/>
        </w:rPr>
        <w:t>Dual Employment Compensation: Dual employment compensation must be approved by the SFA prior to contracting with consultants. An appropriate dual employment compensation form must be completed and submitted to the SFA.</w:t>
      </w:r>
    </w:p>
    <w:p w14:paraId="103BD25F" w14:textId="77777777" w:rsidR="00FB582D" w:rsidRPr="00FB582D" w:rsidRDefault="00FB582D" w:rsidP="00FB582D">
      <w:pPr>
        <w:pStyle w:val="ListParagraph"/>
        <w:rPr>
          <w:rFonts w:ascii="Arial" w:hAnsi="Arial" w:cs="Arial"/>
        </w:rPr>
      </w:pPr>
    </w:p>
    <w:p w14:paraId="76DFDE52" w14:textId="0C3350CE" w:rsidR="00FB582D" w:rsidRDefault="00FB582D" w:rsidP="0055174A">
      <w:pPr>
        <w:pStyle w:val="ListParagraph"/>
        <w:numPr>
          <w:ilvl w:val="0"/>
          <w:numId w:val="21"/>
        </w:numPr>
        <w:spacing w:line="240" w:lineRule="auto"/>
        <w:jc w:val="both"/>
        <w:rPr>
          <w:rFonts w:ascii="Arial" w:hAnsi="Arial" w:cs="Arial"/>
        </w:rPr>
      </w:pPr>
      <w:r w:rsidRPr="008B24B0">
        <w:rPr>
          <w:rFonts w:ascii="Arial" w:hAnsi="Arial" w:cs="Arial"/>
        </w:rPr>
        <w:t>Utilization and Payment of Grant Funds: Funds awarded are to be expended only for purposes and activities covered by the subrecipient</w:t>
      </w:r>
      <w:r w:rsidR="0058661A">
        <w:rPr>
          <w:rFonts w:ascii="Arial" w:hAnsi="Arial" w:cs="Arial"/>
          <w:vertAlign w:val="superscript"/>
        </w:rPr>
        <w:t>’s</w:t>
      </w:r>
      <w:r w:rsidRPr="008B24B0">
        <w:rPr>
          <w:rFonts w:ascii="Arial" w:hAnsi="Arial" w:cs="Arial"/>
        </w:rPr>
        <w:t xml:space="preserve"> approved project plan and budget. Items must be in the subrecipient's approved grant budget</w:t>
      </w:r>
      <w:r w:rsidR="0058661A">
        <w:rPr>
          <w:rFonts w:ascii="Arial" w:hAnsi="Arial" w:cs="Arial"/>
        </w:rPr>
        <w:t xml:space="preserve"> </w:t>
      </w:r>
      <w:r w:rsidRPr="008B24B0">
        <w:rPr>
          <w:rFonts w:ascii="Arial" w:hAnsi="Arial" w:cs="Arial"/>
        </w:rPr>
        <w:t>to be eligible for reimbursement. Payments will be adjusted to correct previous overpayments and disallowances or under payments resulting from audit.</w:t>
      </w:r>
    </w:p>
    <w:p w14:paraId="0E53E045" w14:textId="77777777" w:rsidR="005839E5" w:rsidRPr="005839E5" w:rsidRDefault="005839E5" w:rsidP="005839E5">
      <w:pPr>
        <w:pStyle w:val="ListParagraph"/>
        <w:rPr>
          <w:rFonts w:ascii="Arial" w:hAnsi="Arial" w:cs="Arial"/>
        </w:rPr>
      </w:pPr>
    </w:p>
    <w:p w14:paraId="7F8947BB" w14:textId="7CB3ED20" w:rsidR="005839E5" w:rsidRDefault="005839E5"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Performance: This grant may be terminated or fund payments discontinued by the SFA where it finds a substantial failure to comply with the provisions of the Act governing these funds or regulations promulgated, including those grant conditions or other obligations established by the SFA. In the event the subrecipient fails to perform the services described herein and has previously received financial assistance from the SF</w:t>
      </w:r>
      <w:r w:rsidR="00F27A0B">
        <w:rPr>
          <w:rFonts w:ascii="Arial" w:eastAsia="Times New Roman" w:hAnsi="Arial" w:cs="Arial"/>
          <w:noProof/>
        </w:rPr>
        <w:t>A</w:t>
      </w:r>
      <w:r w:rsidRPr="008B24B0">
        <w:rPr>
          <w:rFonts w:ascii="Arial" w:eastAsia="Times New Roman" w:hAnsi="Arial" w:cs="Arial"/>
          <w:noProof/>
        </w:rPr>
        <w:t xml:space="preserve"> the subrecipient shall reimburse the SFA the full amount of the payments made. However, if the services described herein are partially performed, and the subrecipient has previously received financial assistance, the subrecipient shall proportionally reimburse the SFA for payments made.</w:t>
      </w:r>
    </w:p>
    <w:p w14:paraId="79640AD1" w14:textId="77777777" w:rsidR="006E5FAF" w:rsidRPr="006E5FAF" w:rsidRDefault="006E5FAF" w:rsidP="006E5FAF">
      <w:pPr>
        <w:pStyle w:val="ListParagraph"/>
        <w:rPr>
          <w:rFonts w:ascii="Arial" w:eastAsia="Times New Roman" w:hAnsi="Arial" w:cs="Arial"/>
          <w:noProof/>
        </w:rPr>
      </w:pPr>
    </w:p>
    <w:p w14:paraId="365895EA" w14:textId="77777777" w:rsidR="006E5FAF" w:rsidRPr="008B24B0" w:rsidRDefault="006E5FAF"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Direct Service Cost: Only costs which are related to the provision of direct services to crime victims are allowable under VOCA, VAWA, or SVAP. Community crime prevention, and legislative advocacy are examples of activities not eligible for VOCA, VAWA, or SVAP funding support. </w:t>
      </w:r>
    </w:p>
    <w:p w14:paraId="7F7C1522" w14:textId="77777777" w:rsidR="006E5FAF" w:rsidRPr="008B24B0" w:rsidRDefault="006E5FAF" w:rsidP="006E5FAF">
      <w:pPr>
        <w:pStyle w:val="ListParagraph"/>
        <w:spacing w:line="240" w:lineRule="auto"/>
        <w:jc w:val="both"/>
        <w:rPr>
          <w:rFonts w:ascii="Arial" w:eastAsia="Times New Roman" w:hAnsi="Arial" w:cs="Arial"/>
          <w:noProof/>
        </w:rPr>
      </w:pPr>
    </w:p>
    <w:p w14:paraId="5643C577" w14:textId="77777777" w:rsidR="006E5FAF" w:rsidRPr="008B24B0" w:rsidRDefault="006E5FAF"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Training: An eligible subrecipient of crime victim assistance grant funds may only include as a budget item the reasonable cost of staff development for those persons (salaried and critical volunteers who provide direct services to crime victims or are directly involved in the objectives of the project. Also included as an allowable cost are the necessary and reasonable travel expenses related to the participation of direct service staff in eligible training programs. Such costs are, however, permitted only within the state or a comparable geographic region. Approval is provided on a case by case basis, requiring a prior approved training approval request.</w:t>
      </w:r>
    </w:p>
    <w:p w14:paraId="00FB59D9" w14:textId="77777777" w:rsidR="006E5FAF" w:rsidRPr="008B24B0" w:rsidRDefault="006E5FAF" w:rsidP="006E5FAF">
      <w:pPr>
        <w:pStyle w:val="ListParagraph"/>
        <w:spacing w:line="240" w:lineRule="auto"/>
        <w:rPr>
          <w:rFonts w:ascii="Arial" w:eastAsia="Times New Roman" w:hAnsi="Arial" w:cs="Arial"/>
          <w:noProof/>
        </w:rPr>
      </w:pPr>
    </w:p>
    <w:p w14:paraId="2F75B426" w14:textId="7DE7B7C4" w:rsidR="0098064C" w:rsidRDefault="006E5FAF" w:rsidP="009330F4">
      <w:pPr>
        <w:pStyle w:val="ListParagraph"/>
        <w:numPr>
          <w:ilvl w:val="0"/>
          <w:numId w:val="21"/>
        </w:numPr>
        <w:autoSpaceDE w:val="0"/>
        <w:autoSpaceDN w:val="0"/>
        <w:adjustRightInd w:val="0"/>
        <w:spacing w:after="0" w:line="240" w:lineRule="auto"/>
        <w:jc w:val="both"/>
        <w:rPr>
          <w:rFonts w:ascii="Arial" w:hAnsi="Arial" w:cs="Arial"/>
        </w:rPr>
      </w:pPr>
      <w:r w:rsidRPr="009330F4">
        <w:rPr>
          <w:rFonts w:ascii="Arial" w:hAnsi="Arial" w:cs="Arial"/>
        </w:rPr>
        <w:t>Compliance with applicable rules regarding approval, planning, and reporting of conferences, meetings, trainings, and other events. The recipient, and any subrecipient ("subgrantee") at any tier, must comply with all applicable laws, regulations, policies, and official DOJ guidance (including specific cost limits, prior approval and reporting requirements, where applicable) governing the use of federal funds for expenses related to conferences (as that term is defined by DOJ), including the provision of food and/or beverages at such conferences, and costs of attendance at such conferences. Information on the pertinent DOJ definition of conferences and the rules applicable to this award appears in the DOJ</w:t>
      </w:r>
      <w:r w:rsidR="00615AEE" w:rsidRPr="009330F4">
        <w:rPr>
          <w:rFonts w:ascii="Arial" w:hAnsi="Arial" w:cs="Arial"/>
        </w:rPr>
        <w:t xml:space="preserve"> </w:t>
      </w:r>
      <w:r w:rsidRPr="009330F4">
        <w:rPr>
          <w:rFonts w:ascii="Arial" w:hAnsi="Arial" w:cs="Arial"/>
        </w:rPr>
        <w:t>Grants Financial Guide (currently, as section 3.10 of "Post award Requirements" in the "2015 DOJ Grants Financial Guide").</w:t>
      </w:r>
    </w:p>
    <w:p w14:paraId="3A345310" w14:textId="77777777" w:rsidR="0030791C" w:rsidRPr="0030791C" w:rsidRDefault="0030791C" w:rsidP="0030791C">
      <w:pPr>
        <w:pStyle w:val="ListParagraph"/>
        <w:rPr>
          <w:rFonts w:ascii="Arial" w:hAnsi="Arial" w:cs="Arial"/>
        </w:rPr>
      </w:pPr>
    </w:p>
    <w:p w14:paraId="3D81DE27" w14:textId="77777777" w:rsidR="0030791C" w:rsidRPr="009330F4" w:rsidRDefault="0030791C" w:rsidP="0030791C">
      <w:pPr>
        <w:pStyle w:val="ListParagraph"/>
        <w:autoSpaceDE w:val="0"/>
        <w:autoSpaceDN w:val="0"/>
        <w:adjustRightInd w:val="0"/>
        <w:spacing w:after="0" w:line="240" w:lineRule="auto"/>
        <w:jc w:val="both"/>
        <w:rPr>
          <w:rFonts w:ascii="Arial" w:hAnsi="Arial" w:cs="Arial"/>
        </w:rPr>
      </w:pPr>
    </w:p>
    <w:p w14:paraId="520457AD" w14:textId="77777777" w:rsidR="00101D37" w:rsidRDefault="00101D37" w:rsidP="00477808">
      <w:pPr>
        <w:pStyle w:val="ListParagraph"/>
        <w:autoSpaceDE w:val="0"/>
        <w:autoSpaceDN w:val="0"/>
        <w:adjustRightInd w:val="0"/>
        <w:spacing w:after="0" w:line="240" w:lineRule="auto"/>
        <w:jc w:val="both"/>
        <w:rPr>
          <w:rFonts w:ascii="Arial" w:hAnsi="Arial" w:cs="Arial"/>
        </w:rPr>
      </w:pPr>
    </w:p>
    <w:p w14:paraId="155B413B" w14:textId="1AFA20A9" w:rsidR="00520F10" w:rsidRDefault="00520F10" w:rsidP="00520F10">
      <w:pPr>
        <w:autoSpaceDE w:val="0"/>
        <w:autoSpaceDN w:val="0"/>
        <w:adjustRightInd w:val="0"/>
        <w:spacing w:after="0" w:line="240" w:lineRule="auto"/>
        <w:jc w:val="both"/>
        <w:rPr>
          <w:rFonts w:ascii="Arial" w:eastAsia="Times New Roman" w:hAnsi="Arial" w:cs="Arial"/>
          <w:noProof/>
        </w:rPr>
      </w:pPr>
    </w:p>
    <w:p w14:paraId="08C3C658" w14:textId="77996891" w:rsidR="00520F10" w:rsidRPr="0055174A" w:rsidRDefault="00520F10" w:rsidP="00025912">
      <w:pPr>
        <w:pStyle w:val="ListParagraph"/>
        <w:autoSpaceDE w:val="0"/>
        <w:autoSpaceDN w:val="0"/>
        <w:adjustRightInd w:val="0"/>
        <w:spacing w:after="0" w:line="240" w:lineRule="auto"/>
        <w:jc w:val="both"/>
        <w:rPr>
          <w:rFonts w:ascii="Arial" w:eastAsia="Times New Roman" w:hAnsi="Arial" w:cs="Arial"/>
          <w:b/>
          <w:bCs/>
          <w:noProof/>
          <w:sz w:val="24"/>
          <w:szCs w:val="24"/>
        </w:rPr>
      </w:pPr>
      <w:r w:rsidRPr="0055174A">
        <w:rPr>
          <w:rFonts w:ascii="Arial" w:eastAsia="Times New Roman" w:hAnsi="Arial" w:cs="Arial"/>
          <w:b/>
          <w:bCs/>
          <w:noProof/>
          <w:sz w:val="24"/>
          <w:szCs w:val="24"/>
        </w:rPr>
        <w:t>Uniform Administrative Requirements</w:t>
      </w:r>
    </w:p>
    <w:p w14:paraId="534D6C53" w14:textId="5C418A7C" w:rsidR="00520F10" w:rsidRDefault="00520F10" w:rsidP="00520F10">
      <w:pPr>
        <w:autoSpaceDE w:val="0"/>
        <w:autoSpaceDN w:val="0"/>
        <w:adjustRightInd w:val="0"/>
        <w:spacing w:after="0" w:line="240" w:lineRule="auto"/>
        <w:jc w:val="both"/>
        <w:rPr>
          <w:rFonts w:ascii="Arial" w:eastAsia="Times New Roman" w:hAnsi="Arial" w:cs="Arial"/>
          <w:noProof/>
        </w:rPr>
      </w:pPr>
    </w:p>
    <w:p w14:paraId="6C3618BE" w14:textId="766992B5" w:rsidR="00520F10" w:rsidRDefault="00520F10" w:rsidP="0030791C">
      <w:pPr>
        <w:pStyle w:val="ListParagraph"/>
        <w:numPr>
          <w:ilvl w:val="0"/>
          <w:numId w:val="21"/>
        </w:numPr>
        <w:autoSpaceDE w:val="0"/>
        <w:autoSpaceDN w:val="0"/>
        <w:adjustRightInd w:val="0"/>
        <w:spacing w:after="0" w:line="240" w:lineRule="auto"/>
        <w:rPr>
          <w:rFonts w:ascii="Arial" w:hAnsi="Arial" w:cs="Arial"/>
        </w:rPr>
      </w:pPr>
      <w:r w:rsidRPr="0030791C">
        <w:rPr>
          <w:rFonts w:ascii="Arial" w:hAnsi="Arial" w:cs="Arial"/>
        </w:rPr>
        <w:t xml:space="preserve">The recipient agrees to comply with the Department of Justice Grants Financial Guide as posted on the OJP website, </w:t>
      </w:r>
      <w:hyperlink r:id="rId7" w:history="1">
        <w:r w:rsidRPr="0030791C">
          <w:rPr>
            <w:rStyle w:val="Hyperlink"/>
            <w:rFonts w:ascii="Arial" w:hAnsi="Arial" w:cs="Arial"/>
          </w:rPr>
          <w:t>https://www.ojp.gov/funding/financialguidedoj/overview</w:t>
        </w:r>
      </w:hyperlink>
      <w:r w:rsidRPr="0030791C">
        <w:rPr>
          <w:rFonts w:ascii="Arial" w:hAnsi="Arial" w:cs="Arial"/>
        </w:rPr>
        <w:t>, including any updated version that may be posted during the period of performance.</w:t>
      </w:r>
    </w:p>
    <w:p w14:paraId="4B2E1C78" w14:textId="77777777" w:rsidR="0030791C" w:rsidRPr="0030791C" w:rsidRDefault="0030791C" w:rsidP="0030791C">
      <w:pPr>
        <w:pStyle w:val="ListParagraph"/>
        <w:autoSpaceDE w:val="0"/>
        <w:autoSpaceDN w:val="0"/>
        <w:adjustRightInd w:val="0"/>
        <w:spacing w:after="0" w:line="240" w:lineRule="auto"/>
        <w:rPr>
          <w:rFonts w:ascii="Arial" w:hAnsi="Arial" w:cs="Arial"/>
        </w:rPr>
      </w:pPr>
    </w:p>
    <w:p w14:paraId="726015B9" w14:textId="77777777" w:rsidR="00520F10" w:rsidRDefault="00520F10" w:rsidP="0055174A">
      <w:pPr>
        <w:pStyle w:val="NormalWeb"/>
        <w:numPr>
          <w:ilvl w:val="0"/>
          <w:numId w:val="21"/>
        </w:numPr>
        <w:spacing w:after="240" w:afterAutospacing="0"/>
        <w:rPr>
          <w:rFonts w:ascii="Arial" w:hAnsi="Arial" w:cs="Arial"/>
          <w:sz w:val="22"/>
          <w:szCs w:val="22"/>
        </w:rPr>
      </w:pPr>
      <w:r w:rsidRPr="008B24B0">
        <w:rPr>
          <w:rFonts w:ascii="Arial" w:hAnsi="Arial" w:cs="Arial"/>
          <w:sz w:val="22"/>
          <w:szCs w:val="22"/>
        </w:rPr>
        <w:t xml:space="preserve">Reports: The subgrantee shall submit, at such times and in such form as may be prescribed, such reports as the SFA may reasonably require, including quarterly financial reports, progress reports, final financial </w:t>
      </w:r>
      <w:proofErr w:type="gramStart"/>
      <w:r w:rsidRPr="008B24B0">
        <w:rPr>
          <w:rFonts w:ascii="Arial" w:hAnsi="Arial" w:cs="Arial"/>
          <w:sz w:val="22"/>
          <w:szCs w:val="22"/>
        </w:rPr>
        <w:t>reports</w:t>
      </w:r>
      <w:proofErr w:type="gramEnd"/>
      <w:r w:rsidRPr="008B24B0">
        <w:rPr>
          <w:rFonts w:ascii="Arial" w:hAnsi="Arial" w:cs="Arial"/>
          <w:sz w:val="22"/>
          <w:szCs w:val="22"/>
        </w:rPr>
        <w:t xml:space="preserve"> and evaluation reports.</w:t>
      </w:r>
    </w:p>
    <w:p w14:paraId="6B2E5F34" w14:textId="77777777" w:rsidR="00520F10" w:rsidRPr="008B24B0" w:rsidRDefault="00520F10"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 xml:space="preserve">All subrecipients (other than individuals) of awards of $25,000 or more under this solicitation, consistent with the Federal Funding Accountability and Transparency Act (FFATA) of 2006, will be required to report award information on any awards totaling $25,000 or more, and, in certain cases, to report information on the names and total compensation of the five most highly compensated executives of the recipients. </w:t>
      </w:r>
      <w:r w:rsidRPr="008B24B0">
        <w:rPr>
          <w:rFonts w:ascii="Arial" w:eastAsia="Times New Roman" w:hAnsi="Arial" w:cs="Arial"/>
          <w:noProof/>
        </w:rPr>
        <w:tab/>
      </w:r>
    </w:p>
    <w:p w14:paraId="6D07379D" w14:textId="77777777" w:rsidR="00520F10" w:rsidRPr="008B24B0" w:rsidRDefault="00520F10" w:rsidP="00520F10">
      <w:pPr>
        <w:pStyle w:val="ListParagraph"/>
        <w:spacing w:after="120" w:line="240" w:lineRule="auto"/>
        <w:jc w:val="both"/>
        <w:rPr>
          <w:rFonts w:ascii="Arial" w:eastAsia="Times New Roman" w:hAnsi="Arial" w:cs="Arial"/>
          <w:noProof/>
        </w:rPr>
      </w:pPr>
    </w:p>
    <w:p w14:paraId="48ED6743" w14:textId="77777777" w:rsidR="00520F10" w:rsidRDefault="00520F10"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The recipient must promptly refer to the Office of the Inspector General (OIG) any credible evidence that a principal, employee, agent, contractor, subrecipient, subcontractor, or other person has either 1) submitted a false claim for grant funds under the False Claims Act; or 2) committed a criminal or civil violation of laws pertaining to fraud, conflict of interest, bribery, gratuity, or similar misconduct involving grant funds. This condition also applies to any subrecipients. Potential fraud, waste, abuse, or misconduct should be reported to the OIG by mail.</w:t>
      </w:r>
    </w:p>
    <w:p w14:paraId="569F5E77" w14:textId="77777777" w:rsidR="00520F10" w:rsidRPr="0013285A" w:rsidRDefault="00520F10" w:rsidP="00520F10">
      <w:pPr>
        <w:pStyle w:val="ListParagraph"/>
        <w:rPr>
          <w:rFonts w:ascii="Arial" w:eastAsia="Times New Roman" w:hAnsi="Arial" w:cs="Arial"/>
          <w:noProof/>
        </w:rPr>
      </w:pPr>
    </w:p>
    <w:p w14:paraId="3AF7CF00" w14:textId="77777777" w:rsidR="00520F10" w:rsidRPr="008B24B0" w:rsidRDefault="00520F10" w:rsidP="00520F10">
      <w:pPr>
        <w:pStyle w:val="ListParagraph"/>
        <w:spacing w:after="120" w:line="240" w:lineRule="auto"/>
        <w:jc w:val="both"/>
        <w:rPr>
          <w:rFonts w:ascii="Arial" w:eastAsia="Times New Roman" w:hAnsi="Arial" w:cs="Arial"/>
          <w:noProof/>
        </w:rPr>
      </w:pPr>
    </w:p>
    <w:p w14:paraId="4FCD0FB0" w14:textId="77777777" w:rsidR="00520F10" w:rsidRPr="008B24B0" w:rsidRDefault="00520F10" w:rsidP="00370E81">
      <w:pPr>
        <w:pStyle w:val="ListParagraph"/>
        <w:spacing w:after="0" w:line="240" w:lineRule="auto"/>
        <w:ind w:left="2880"/>
        <w:jc w:val="both"/>
        <w:rPr>
          <w:rFonts w:ascii="Arial" w:eastAsia="Times New Roman" w:hAnsi="Arial" w:cs="Arial"/>
          <w:noProof/>
        </w:rPr>
      </w:pPr>
      <w:r w:rsidRPr="008B24B0">
        <w:rPr>
          <w:rFonts w:ascii="Arial" w:eastAsia="Times New Roman" w:hAnsi="Arial" w:cs="Arial"/>
          <w:noProof/>
        </w:rPr>
        <w:t>address:</w:t>
      </w:r>
      <w:r w:rsidRPr="008B24B0">
        <w:rPr>
          <w:rFonts w:ascii="Arial" w:eastAsia="Times New Roman" w:hAnsi="Arial" w:cs="Arial"/>
          <w:noProof/>
        </w:rPr>
        <w:tab/>
        <w:t>Office of the Inspector General</w:t>
      </w:r>
    </w:p>
    <w:p w14:paraId="08DFA0DE" w14:textId="77777777" w:rsidR="00520F10" w:rsidRPr="008B24B0" w:rsidRDefault="00520F10" w:rsidP="00370E81">
      <w:pPr>
        <w:pStyle w:val="ListParagraph"/>
        <w:tabs>
          <w:tab w:val="left" w:pos="1890"/>
        </w:tabs>
        <w:spacing w:after="0" w:line="240" w:lineRule="auto"/>
        <w:ind w:left="4320"/>
        <w:jc w:val="both"/>
        <w:rPr>
          <w:rFonts w:ascii="Arial" w:eastAsia="Times New Roman" w:hAnsi="Arial" w:cs="Arial"/>
          <w:noProof/>
        </w:rPr>
      </w:pPr>
      <w:r w:rsidRPr="008B24B0">
        <w:rPr>
          <w:rFonts w:ascii="Arial" w:eastAsia="Times New Roman" w:hAnsi="Arial" w:cs="Arial"/>
          <w:noProof/>
        </w:rPr>
        <w:t>U.S. Department of Justice</w:t>
      </w:r>
    </w:p>
    <w:p w14:paraId="062B1488" w14:textId="77777777" w:rsidR="00520F10" w:rsidRPr="008B24B0" w:rsidRDefault="00520F10" w:rsidP="00370E81">
      <w:pPr>
        <w:pStyle w:val="ListParagraph"/>
        <w:tabs>
          <w:tab w:val="left" w:pos="1890"/>
        </w:tabs>
        <w:spacing w:after="0" w:line="240" w:lineRule="auto"/>
        <w:ind w:left="4320"/>
        <w:jc w:val="both"/>
        <w:rPr>
          <w:rFonts w:ascii="Arial" w:eastAsia="Times New Roman" w:hAnsi="Arial" w:cs="Arial"/>
          <w:noProof/>
        </w:rPr>
      </w:pPr>
      <w:r w:rsidRPr="008B24B0">
        <w:rPr>
          <w:rFonts w:ascii="Arial" w:eastAsia="Times New Roman" w:hAnsi="Arial" w:cs="Arial"/>
          <w:noProof/>
        </w:rPr>
        <w:t>Investigations Division</w:t>
      </w:r>
    </w:p>
    <w:p w14:paraId="3DBF5B81" w14:textId="77777777" w:rsidR="00520F10" w:rsidRPr="008B24B0" w:rsidRDefault="00520F10" w:rsidP="00370E81">
      <w:pPr>
        <w:pStyle w:val="ListParagraph"/>
        <w:tabs>
          <w:tab w:val="left" w:pos="1890"/>
        </w:tabs>
        <w:spacing w:after="0" w:line="240" w:lineRule="auto"/>
        <w:ind w:left="4320"/>
        <w:jc w:val="both"/>
        <w:rPr>
          <w:rFonts w:ascii="Arial" w:eastAsia="Times New Roman" w:hAnsi="Arial" w:cs="Arial"/>
          <w:noProof/>
        </w:rPr>
      </w:pPr>
      <w:r w:rsidRPr="008B24B0">
        <w:rPr>
          <w:rFonts w:ascii="Arial" w:eastAsia="Times New Roman" w:hAnsi="Arial" w:cs="Arial"/>
          <w:noProof/>
        </w:rPr>
        <w:t>950 Pennsylvania Avenue, N.W.</w:t>
      </w:r>
    </w:p>
    <w:p w14:paraId="7126433F" w14:textId="2BF66B6C" w:rsidR="00520F10" w:rsidRPr="008B24B0" w:rsidRDefault="00520F10" w:rsidP="00370E81">
      <w:pPr>
        <w:pStyle w:val="ListParagraph"/>
        <w:tabs>
          <w:tab w:val="left" w:pos="1890"/>
          <w:tab w:val="left" w:pos="2364"/>
        </w:tabs>
        <w:spacing w:after="0" w:line="240" w:lineRule="auto"/>
        <w:ind w:left="4320"/>
        <w:jc w:val="both"/>
        <w:rPr>
          <w:rFonts w:ascii="Arial" w:eastAsia="Times New Roman" w:hAnsi="Arial" w:cs="Arial"/>
          <w:noProof/>
        </w:rPr>
      </w:pPr>
      <w:r w:rsidRPr="008B24B0">
        <w:rPr>
          <w:rFonts w:ascii="Arial" w:eastAsia="Times New Roman" w:hAnsi="Arial" w:cs="Arial"/>
          <w:noProof/>
        </w:rPr>
        <w:t>Room 4706</w:t>
      </w:r>
    </w:p>
    <w:p w14:paraId="7B63F656" w14:textId="09275859" w:rsidR="00370E81" w:rsidRPr="008B24B0" w:rsidRDefault="00520F10" w:rsidP="00370E81">
      <w:pPr>
        <w:pStyle w:val="ListParagraph"/>
        <w:tabs>
          <w:tab w:val="left" w:pos="1890"/>
        </w:tabs>
        <w:spacing w:after="0" w:line="240" w:lineRule="auto"/>
        <w:ind w:left="4320"/>
        <w:jc w:val="both"/>
        <w:rPr>
          <w:rFonts w:ascii="Arial" w:eastAsia="Times New Roman" w:hAnsi="Arial" w:cs="Arial"/>
          <w:noProof/>
        </w:rPr>
      </w:pPr>
      <w:r w:rsidRPr="008B24B0">
        <w:rPr>
          <w:rFonts w:ascii="Arial" w:eastAsia="Times New Roman" w:hAnsi="Arial" w:cs="Arial"/>
          <w:noProof/>
        </w:rPr>
        <w:t>Washington, DC 20530</w:t>
      </w:r>
    </w:p>
    <w:p w14:paraId="043A599D" w14:textId="560577E5" w:rsidR="00370E81" w:rsidRPr="00370E81" w:rsidRDefault="00520F10" w:rsidP="00370E81">
      <w:pPr>
        <w:pStyle w:val="ListParagraph"/>
        <w:spacing w:after="0" w:line="240" w:lineRule="auto"/>
        <w:ind w:left="2880"/>
        <w:jc w:val="both"/>
        <w:rPr>
          <w:rFonts w:ascii="Arial" w:eastAsia="Times New Roman" w:hAnsi="Arial" w:cs="Arial"/>
          <w:noProof/>
        </w:rPr>
      </w:pPr>
      <w:r w:rsidRPr="00370E81">
        <w:rPr>
          <w:rFonts w:ascii="Arial" w:eastAsia="Times New Roman" w:hAnsi="Arial" w:cs="Arial"/>
          <w:noProof/>
        </w:rPr>
        <w:t xml:space="preserve">e-mail: </w:t>
      </w:r>
      <w:r w:rsidRPr="00370E81">
        <w:rPr>
          <w:rFonts w:ascii="Arial" w:eastAsia="Times New Roman" w:hAnsi="Arial" w:cs="Arial"/>
          <w:noProof/>
        </w:rPr>
        <w:tab/>
      </w:r>
      <w:hyperlink r:id="rId8" w:history="1">
        <w:r w:rsidR="00370E81" w:rsidRPr="00370E81">
          <w:rPr>
            <w:rStyle w:val="Hyperlink"/>
            <w:rFonts w:ascii="Arial" w:eastAsia="Times New Roman" w:hAnsi="Arial" w:cs="Arial"/>
            <w:noProof/>
          </w:rPr>
          <w:t>oig.hotline@usdoj.gov</w:t>
        </w:r>
      </w:hyperlink>
    </w:p>
    <w:p w14:paraId="580DAE46" w14:textId="362BA078" w:rsidR="00370E81" w:rsidRPr="00370E81" w:rsidRDefault="00520F10" w:rsidP="00370E81">
      <w:pPr>
        <w:pStyle w:val="ListParagraph"/>
        <w:spacing w:after="0" w:line="240" w:lineRule="auto"/>
        <w:ind w:left="2880"/>
        <w:jc w:val="both"/>
        <w:rPr>
          <w:rFonts w:ascii="Arial" w:eastAsia="Times New Roman" w:hAnsi="Arial" w:cs="Arial"/>
          <w:noProof/>
        </w:rPr>
      </w:pPr>
      <w:r w:rsidRPr="00370E81">
        <w:rPr>
          <w:rFonts w:ascii="Arial" w:eastAsia="Times New Roman" w:hAnsi="Arial" w:cs="Arial"/>
          <w:noProof/>
        </w:rPr>
        <w:t xml:space="preserve">hotline: </w:t>
      </w:r>
      <w:r w:rsidRPr="00370E81">
        <w:rPr>
          <w:rFonts w:ascii="Arial" w:eastAsia="Times New Roman" w:hAnsi="Arial" w:cs="Arial"/>
          <w:noProof/>
        </w:rPr>
        <w:tab/>
        <w:t>(contact information in English and Spanish): (800) 869-4499</w:t>
      </w:r>
    </w:p>
    <w:p w14:paraId="3E5E5BF5" w14:textId="77777777" w:rsidR="00520F10" w:rsidRDefault="00520F10" w:rsidP="00370E81">
      <w:pPr>
        <w:pStyle w:val="ListParagraph"/>
        <w:spacing w:after="0" w:line="240" w:lineRule="auto"/>
        <w:ind w:left="2880"/>
        <w:jc w:val="both"/>
        <w:rPr>
          <w:rFonts w:ascii="Arial" w:eastAsia="Times New Roman" w:hAnsi="Arial" w:cs="Arial"/>
          <w:noProof/>
        </w:rPr>
      </w:pPr>
      <w:r w:rsidRPr="008B24B0">
        <w:rPr>
          <w:rFonts w:ascii="Arial" w:eastAsia="Times New Roman" w:hAnsi="Arial" w:cs="Arial"/>
          <w:noProof/>
        </w:rPr>
        <w:t xml:space="preserve">fax: </w:t>
      </w:r>
      <w:r w:rsidRPr="008B24B0">
        <w:rPr>
          <w:rFonts w:ascii="Arial" w:eastAsia="Times New Roman" w:hAnsi="Arial" w:cs="Arial"/>
          <w:noProof/>
        </w:rPr>
        <w:tab/>
      </w:r>
      <w:r w:rsidRPr="008B24B0">
        <w:rPr>
          <w:rFonts w:ascii="Arial" w:eastAsia="Times New Roman" w:hAnsi="Arial" w:cs="Arial"/>
          <w:noProof/>
        </w:rPr>
        <w:tab/>
        <w:t>(202) 616-9881</w:t>
      </w:r>
    </w:p>
    <w:p w14:paraId="44FA9BB9" w14:textId="77777777" w:rsidR="00520F10" w:rsidRPr="008B24B0" w:rsidRDefault="00520F10" w:rsidP="00520F10">
      <w:pPr>
        <w:pStyle w:val="ListParagraph"/>
        <w:spacing w:after="0" w:line="240" w:lineRule="auto"/>
        <w:ind w:left="2160"/>
        <w:jc w:val="both"/>
        <w:rPr>
          <w:rFonts w:ascii="Arial" w:eastAsia="Times New Roman" w:hAnsi="Arial" w:cs="Arial"/>
          <w:noProof/>
        </w:rPr>
      </w:pPr>
    </w:p>
    <w:p w14:paraId="5D34DA41" w14:textId="77777777" w:rsidR="00520F10" w:rsidRPr="00370E81" w:rsidRDefault="00520F10" w:rsidP="00370E81">
      <w:pPr>
        <w:spacing w:after="120" w:line="240" w:lineRule="auto"/>
        <w:ind w:firstLine="720"/>
        <w:jc w:val="both"/>
        <w:rPr>
          <w:rFonts w:ascii="Arial" w:eastAsia="Times New Roman" w:hAnsi="Arial" w:cs="Arial"/>
          <w:noProof/>
        </w:rPr>
      </w:pPr>
      <w:r w:rsidRPr="00370E81">
        <w:rPr>
          <w:rFonts w:ascii="Arial" w:eastAsia="Times New Roman" w:hAnsi="Arial" w:cs="Arial"/>
          <w:noProof/>
        </w:rPr>
        <w:t xml:space="preserve">Additional information is available from the USDOJ OIG website at </w:t>
      </w:r>
      <w:hyperlink r:id="rId9" w:history="1">
        <w:r w:rsidRPr="00370E81">
          <w:rPr>
            <w:rFonts w:ascii="Arial" w:eastAsia="Times New Roman" w:hAnsi="Arial" w:cs="Arial"/>
            <w:noProof/>
            <w:color w:val="0563C1" w:themeColor="hyperlink"/>
            <w:u w:val="single"/>
          </w:rPr>
          <w:t>www.usdoj.gov/oig</w:t>
        </w:r>
      </w:hyperlink>
      <w:r w:rsidRPr="00370E81">
        <w:rPr>
          <w:rFonts w:ascii="Arial" w:eastAsia="Times New Roman" w:hAnsi="Arial" w:cs="Arial"/>
          <w:noProof/>
        </w:rPr>
        <w:t>.</w:t>
      </w:r>
    </w:p>
    <w:p w14:paraId="4FA5C57B" w14:textId="77777777" w:rsidR="00520F10" w:rsidRPr="008B24B0" w:rsidRDefault="00520F10" w:rsidP="00520F10">
      <w:pPr>
        <w:pStyle w:val="ListParagraph"/>
        <w:spacing w:after="120" w:line="240" w:lineRule="auto"/>
        <w:jc w:val="both"/>
        <w:rPr>
          <w:rFonts w:ascii="Arial" w:eastAsia="Times New Roman" w:hAnsi="Arial" w:cs="Arial"/>
          <w:noProof/>
        </w:rPr>
      </w:pPr>
    </w:p>
    <w:p w14:paraId="2595DFAB" w14:textId="4DF93006" w:rsidR="00520F10" w:rsidRDefault="00520F10"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The Grantee authorizes Office for Victims of Crime (OVC) and/or the Office of the Chief Financial Officer (OCFO), and its representatives, access to and the right to examine all records, books, paper or documents related to the VOCA grant. The State will further ensure that all VOCA subrecipients will authorize representatives of OVC and OCFO access to and the right to examine all records, books, paper or documents related to the VOCA grant.</w:t>
      </w:r>
    </w:p>
    <w:p w14:paraId="6BB42A9F" w14:textId="77777777" w:rsidR="00DA53F3" w:rsidRPr="00DA53F3" w:rsidRDefault="00DA53F3" w:rsidP="00DA53F3">
      <w:pPr>
        <w:spacing w:after="120" w:line="240" w:lineRule="auto"/>
        <w:jc w:val="both"/>
        <w:rPr>
          <w:rFonts w:ascii="Arial" w:eastAsia="Times New Roman" w:hAnsi="Arial" w:cs="Arial"/>
          <w:noProof/>
        </w:rPr>
      </w:pPr>
    </w:p>
    <w:p w14:paraId="01612FB6" w14:textId="77777777" w:rsidR="00F7537D" w:rsidRPr="003A20E1" w:rsidRDefault="00F7537D" w:rsidP="00F7537D">
      <w:pPr>
        <w:spacing w:after="120" w:line="240" w:lineRule="auto"/>
        <w:jc w:val="both"/>
        <w:rPr>
          <w:rFonts w:ascii="Arial" w:eastAsia="Times New Roman" w:hAnsi="Arial" w:cs="Arial"/>
          <w:noProof/>
        </w:rPr>
      </w:pPr>
    </w:p>
    <w:p w14:paraId="76BFD050" w14:textId="00CEFEC7" w:rsidR="00F7537D" w:rsidRPr="003A20E1" w:rsidRDefault="007321E8" w:rsidP="00025912">
      <w:pPr>
        <w:pStyle w:val="ListParagraph"/>
        <w:rPr>
          <w:rFonts w:ascii="Arial" w:hAnsi="Arial" w:cs="Arial"/>
          <w:b/>
          <w:bCs/>
          <w:sz w:val="24"/>
          <w:szCs w:val="24"/>
        </w:rPr>
      </w:pPr>
      <w:r w:rsidRPr="003A20E1">
        <w:rPr>
          <w:rFonts w:ascii="Arial" w:hAnsi="Arial" w:cs="Arial"/>
          <w:b/>
          <w:bCs/>
          <w:sz w:val="24"/>
          <w:szCs w:val="24"/>
        </w:rPr>
        <w:lastRenderedPageBreak/>
        <w:t>Financial &amp; Property Records, Reporting, Procurement</w:t>
      </w:r>
    </w:p>
    <w:p w14:paraId="2010CFF8" w14:textId="77777777" w:rsidR="003A20E1" w:rsidRPr="0055174A" w:rsidRDefault="003A20E1" w:rsidP="00025912">
      <w:pPr>
        <w:pStyle w:val="ListParagraph"/>
        <w:rPr>
          <w:b/>
          <w:bCs/>
        </w:rPr>
      </w:pPr>
    </w:p>
    <w:p w14:paraId="2D1C82E6" w14:textId="7DAFB0DA" w:rsidR="003A20E1" w:rsidRPr="00DA53F3" w:rsidRDefault="007321E8" w:rsidP="003A20E1">
      <w:pPr>
        <w:pStyle w:val="ListParagraph"/>
        <w:numPr>
          <w:ilvl w:val="0"/>
          <w:numId w:val="21"/>
        </w:numPr>
        <w:spacing w:line="240" w:lineRule="auto"/>
        <w:jc w:val="both"/>
        <w:rPr>
          <w:rFonts w:ascii="Arial" w:eastAsia="Times New Roman" w:hAnsi="Arial" w:cs="Arial"/>
          <w:noProof/>
        </w:rPr>
      </w:pPr>
      <w:r w:rsidRPr="00DA53F3">
        <w:rPr>
          <w:rFonts w:ascii="Arial" w:eastAsia="Times New Roman" w:hAnsi="Arial" w:cs="Arial"/>
          <w:noProof/>
        </w:rPr>
        <w:t>Online financial statements for nonprofit subrecipients</w:t>
      </w:r>
    </w:p>
    <w:p w14:paraId="5A08BE21" w14:textId="165E8F6B" w:rsidR="007321E8" w:rsidRDefault="007321E8" w:rsidP="003A20E1">
      <w:pPr>
        <w:spacing w:line="240" w:lineRule="auto"/>
        <w:ind w:left="720"/>
        <w:jc w:val="both"/>
      </w:pPr>
      <w:r w:rsidRPr="003A20E1">
        <w:rPr>
          <w:rFonts w:ascii="Arial" w:eastAsia="Times New Roman" w:hAnsi="Arial" w:cs="Arial"/>
          <w:noProof/>
        </w:rPr>
        <w:t>The recipient must require all non-profit sub-recipients funding under this award to make their financial statements available online (either on the recipient’s, the sub-recipient’s, or another publicly available website). OVC will consider sub-recipient organizations that have Federal 501(c)(3) tax status as in compliance with this requirement, with no further action needed, to the extent that such organization files IRS Form 990 or similar tax document (e.g., 990-EZ), as several sources already provide searchable online databases of such financial statements.</w:t>
      </w:r>
    </w:p>
    <w:p w14:paraId="3425F2FF" w14:textId="77777777" w:rsidR="003A20E1" w:rsidRDefault="007321E8" w:rsidP="0055174A">
      <w:pPr>
        <w:pStyle w:val="ListParagraph"/>
        <w:numPr>
          <w:ilvl w:val="0"/>
          <w:numId w:val="21"/>
        </w:numPr>
        <w:spacing w:line="240" w:lineRule="auto"/>
        <w:jc w:val="both"/>
        <w:rPr>
          <w:rFonts w:ascii="Arial" w:hAnsi="Arial" w:cs="Arial"/>
        </w:rPr>
      </w:pPr>
      <w:r w:rsidRPr="008B24B0">
        <w:rPr>
          <w:rFonts w:ascii="Arial" w:hAnsi="Arial" w:cs="Arial"/>
        </w:rPr>
        <w:t>Rental Cost</w:t>
      </w:r>
    </w:p>
    <w:p w14:paraId="1C72E3AA" w14:textId="63AE5461" w:rsidR="007321E8" w:rsidRPr="003A20E1" w:rsidRDefault="007321E8" w:rsidP="003A20E1">
      <w:pPr>
        <w:spacing w:line="240" w:lineRule="auto"/>
        <w:ind w:left="720"/>
        <w:jc w:val="both"/>
        <w:rPr>
          <w:rFonts w:ascii="Arial" w:hAnsi="Arial" w:cs="Arial"/>
        </w:rPr>
      </w:pPr>
      <w:r w:rsidRPr="003A20E1">
        <w:rPr>
          <w:rFonts w:ascii="Arial" w:hAnsi="Arial" w:cs="Arial"/>
        </w:rPr>
        <w:t>The SFA will only pay the grant portion of rental costs. Grant participation in mortgage payments is unallowable. Prior to final approval of rental costs, a copy of the lease agreement must be provided to the SFA as well as the total square footage included in the rental agreement and the amount of square footage requested to be funded under this grant. The Subgrantee must request approval, in writing, when:</w:t>
      </w:r>
    </w:p>
    <w:p w14:paraId="7E94A4E8" w14:textId="77777777" w:rsidR="007321E8" w:rsidRPr="008B24B0" w:rsidRDefault="007321E8" w:rsidP="007321E8">
      <w:pPr>
        <w:pStyle w:val="ListParagraph"/>
        <w:spacing w:line="240" w:lineRule="auto"/>
        <w:rPr>
          <w:rFonts w:ascii="Arial" w:hAnsi="Arial" w:cs="Arial"/>
        </w:rPr>
      </w:pPr>
    </w:p>
    <w:p w14:paraId="6F295F92" w14:textId="3EABB551" w:rsidR="00905BA1" w:rsidRPr="00905BA1" w:rsidRDefault="007321E8" w:rsidP="00905BA1">
      <w:pPr>
        <w:pStyle w:val="ListParagraph"/>
        <w:numPr>
          <w:ilvl w:val="0"/>
          <w:numId w:val="23"/>
        </w:numPr>
        <w:spacing w:line="240" w:lineRule="auto"/>
        <w:jc w:val="both"/>
        <w:rPr>
          <w:rFonts w:ascii="Arial" w:hAnsi="Arial" w:cs="Arial"/>
        </w:rPr>
      </w:pPr>
      <w:r w:rsidRPr="008B24B0">
        <w:rPr>
          <w:rFonts w:ascii="Arial" w:hAnsi="Arial" w:cs="Arial"/>
        </w:rPr>
        <w:t xml:space="preserve">The total rental space requirement, including space for files, conference, mail, supply, </w:t>
      </w:r>
      <w:proofErr w:type="gramStart"/>
      <w:r w:rsidRPr="008B24B0">
        <w:rPr>
          <w:rFonts w:ascii="Arial" w:hAnsi="Arial" w:cs="Arial"/>
        </w:rPr>
        <w:t>reproduction</w:t>
      </w:r>
      <w:proofErr w:type="gramEnd"/>
      <w:r w:rsidRPr="008B24B0">
        <w:rPr>
          <w:rFonts w:ascii="Arial" w:hAnsi="Arial" w:cs="Arial"/>
        </w:rPr>
        <w:t xml:space="preserve"> and storage rooms, is in excess of 150 square feet per employee. Space required for intermittent and/or part-time employees may be included in the space requirement.</w:t>
      </w:r>
      <w:r w:rsidR="00905BA1">
        <w:rPr>
          <w:rFonts w:ascii="Arial" w:hAnsi="Arial" w:cs="Arial"/>
        </w:rPr>
        <w:t xml:space="preserve">  Or, </w:t>
      </w:r>
    </w:p>
    <w:p w14:paraId="2B75BAF6" w14:textId="77777777" w:rsidR="003A20E1" w:rsidRPr="008B24B0" w:rsidRDefault="003A20E1" w:rsidP="003A20E1">
      <w:pPr>
        <w:pStyle w:val="ListParagraph"/>
        <w:spacing w:line="240" w:lineRule="auto"/>
        <w:jc w:val="both"/>
        <w:rPr>
          <w:rFonts w:ascii="Arial" w:hAnsi="Arial" w:cs="Arial"/>
        </w:rPr>
      </w:pPr>
    </w:p>
    <w:p w14:paraId="0B078514" w14:textId="77777777" w:rsidR="007321E8" w:rsidRPr="008B24B0" w:rsidRDefault="007321E8" w:rsidP="00905BA1">
      <w:pPr>
        <w:pStyle w:val="ListParagraph"/>
        <w:numPr>
          <w:ilvl w:val="0"/>
          <w:numId w:val="23"/>
        </w:numPr>
        <w:spacing w:line="240" w:lineRule="auto"/>
        <w:rPr>
          <w:rFonts w:ascii="Arial" w:hAnsi="Arial" w:cs="Arial"/>
        </w:rPr>
      </w:pPr>
      <w:r w:rsidRPr="008B24B0">
        <w:rPr>
          <w:rFonts w:ascii="Arial" w:hAnsi="Arial" w:cs="Arial"/>
        </w:rPr>
        <w:t>The rental charge exceeds $10 monthly per square foot. The subgrantee must certify in writing that the requested rental charge is consistent with the prevailing rates in the local area and shall maintain documentation in its files to support such a determination.</w:t>
      </w:r>
    </w:p>
    <w:p w14:paraId="3A890278" w14:textId="77777777" w:rsidR="007321E8" w:rsidRPr="008B24B0" w:rsidRDefault="007321E8" w:rsidP="007321E8">
      <w:pPr>
        <w:pStyle w:val="ListParagraph"/>
        <w:spacing w:line="240" w:lineRule="auto"/>
        <w:ind w:left="1080"/>
        <w:rPr>
          <w:rFonts w:ascii="Arial" w:hAnsi="Arial" w:cs="Arial"/>
        </w:rPr>
      </w:pPr>
    </w:p>
    <w:p w14:paraId="353083E5" w14:textId="77777777" w:rsidR="007321E8" w:rsidRDefault="007321E8" w:rsidP="0055174A">
      <w:pPr>
        <w:pStyle w:val="ListParagraph"/>
        <w:numPr>
          <w:ilvl w:val="0"/>
          <w:numId w:val="21"/>
        </w:numPr>
        <w:spacing w:line="240" w:lineRule="auto"/>
        <w:jc w:val="both"/>
        <w:rPr>
          <w:rFonts w:ascii="Arial" w:hAnsi="Arial" w:cs="Arial"/>
        </w:rPr>
      </w:pPr>
      <w:r w:rsidRPr="00964399">
        <w:rPr>
          <w:rFonts w:ascii="Arial" w:hAnsi="Arial" w:cs="Arial"/>
        </w:rPr>
        <w:t>Utilities Cost: The SFA will only pay the grant portion of utility costs. Prior to final approval of utility costs, a copy of the lease agreement or building plan must be provided to the SFA as well as the total square footage included in the rental agreement/building plan.</w:t>
      </w:r>
    </w:p>
    <w:p w14:paraId="2140BAEA" w14:textId="77777777" w:rsidR="007321E8" w:rsidRDefault="007321E8" w:rsidP="007321E8">
      <w:pPr>
        <w:pStyle w:val="ListParagraph"/>
        <w:spacing w:line="240" w:lineRule="auto"/>
        <w:jc w:val="both"/>
        <w:rPr>
          <w:rFonts w:ascii="Arial" w:hAnsi="Arial" w:cs="Arial"/>
        </w:rPr>
      </w:pPr>
    </w:p>
    <w:p w14:paraId="1357891F" w14:textId="0934E42B" w:rsidR="003A20E1" w:rsidRPr="003A20E1" w:rsidRDefault="007321E8" w:rsidP="003A20E1">
      <w:pPr>
        <w:pStyle w:val="ListParagraph"/>
        <w:numPr>
          <w:ilvl w:val="0"/>
          <w:numId w:val="21"/>
        </w:numPr>
        <w:spacing w:after="120" w:line="240" w:lineRule="auto"/>
        <w:jc w:val="both"/>
        <w:rPr>
          <w:rFonts w:ascii="Arial" w:eastAsia="Times New Roman" w:hAnsi="Arial" w:cs="Arial"/>
          <w:noProof/>
        </w:rPr>
      </w:pPr>
      <w:r w:rsidRPr="003A20E1">
        <w:rPr>
          <w:rFonts w:ascii="Arial" w:eastAsia="Times New Roman" w:hAnsi="Arial" w:cs="Arial"/>
          <w:noProof/>
        </w:rPr>
        <w:t>Indirect Cost (IDC):</w:t>
      </w:r>
    </w:p>
    <w:p w14:paraId="2ABC42B3" w14:textId="77777777" w:rsidR="003A20E1" w:rsidRPr="008B24B0" w:rsidRDefault="003A20E1" w:rsidP="003A20E1">
      <w:pPr>
        <w:pStyle w:val="ListParagraph"/>
        <w:spacing w:after="120" w:line="240" w:lineRule="auto"/>
        <w:jc w:val="both"/>
        <w:rPr>
          <w:rFonts w:ascii="Arial" w:eastAsia="Times New Roman" w:hAnsi="Arial" w:cs="Arial"/>
          <w:noProof/>
        </w:rPr>
      </w:pPr>
    </w:p>
    <w:p w14:paraId="40C3818B" w14:textId="77777777" w:rsidR="007321E8" w:rsidRPr="003A20E1" w:rsidRDefault="007321E8" w:rsidP="003A20E1">
      <w:pPr>
        <w:spacing w:after="120" w:line="240" w:lineRule="auto"/>
        <w:ind w:left="720"/>
        <w:jc w:val="both"/>
        <w:rPr>
          <w:rFonts w:ascii="Arial" w:eastAsia="Times New Roman" w:hAnsi="Arial" w:cs="Arial"/>
          <w:noProof/>
        </w:rPr>
      </w:pPr>
      <w:r w:rsidRPr="003A20E1">
        <w:rPr>
          <w:rFonts w:ascii="Arial" w:eastAsia="Times New Roman" w:hAnsi="Arial" w:cs="Arial"/>
          <w:noProof/>
        </w:rPr>
        <w:t xml:space="preserve">Funds recovered as Indirect Cost (IDC) must be used to support the activities of the grant project. </w:t>
      </w:r>
    </w:p>
    <w:p w14:paraId="52327EF9" w14:textId="77777777" w:rsidR="003A20E1" w:rsidRDefault="003A20E1" w:rsidP="003A20E1">
      <w:pPr>
        <w:pStyle w:val="Header"/>
        <w:jc w:val="both"/>
        <w:rPr>
          <w:rFonts w:ascii="Arial" w:eastAsia="Times New Roman" w:hAnsi="Arial" w:cs="Arial"/>
          <w:noProof/>
        </w:rPr>
      </w:pPr>
      <w:r>
        <w:rPr>
          <w:rFonts w:ascii="Arial" w:eastAsia="Times New Roman" w:hAnsi="Arial" w:cs="Arial"/>
          <w:noProof/>
        </w:rPr>
        <w:tab/>
      </w:r>
    </w:p>
    <w:p w14:paraId="274D827F" w14:textId="401235AF" w:rsidR="007321E8" w:rsidRPr="008B24B0" w:rsidRDefault="003A20E1" w:rsidP="003A20E1">
      <w:pPr>
        <w:pStyle w:val="Header"/>
        <w:ind w:left="720"/>
        <w:jc w:val="both"/>
        <w:rPr>
          <w:rFonts w:ascii="Arial" w:eastAsia="Times New Roman" w:hAnsi="Arial" w:cs="Arial"/>
          <w:noProof/>
        </w:rPr>
      </w:pPr>
      <w:r>
        <w:rPr>
          <w:rFonts w:ascii="Arial" w:eastAsia="Times New Roman" w:hAnsi="Arial" w:cs="Arial"/>
          <w:noProof/>
        </w:rPr>
        <w:tab/>
      </w:r>
      <w:r w:rsidR="007321E8" w:rsidRPr="008B24B0">
        <w:rPr>
          <w:rFonts w:ascii="Arial" w:eastAsia="Times New Roman" w:hAnsi="Arial" w:cs="Arial"/>
          <w:noProof/>
        </w:rPr>
        <w:t xml:space="preserve">If your agency has received approval for Indirect Cost (IDC), all funds reimbursed for IDC must be used for the grant program for allowable cost items as outlined in the </w:t>
      </w:r>
      <w:hyperlink r:id="rId10" w:history="1">
        <w:proofErr w:type="spellStart"/>
        <w:r w:rsidR="007E188A">
          <w:rPr>
            <w:rStyle w:val="Hyperlink"/>
          </w:rPr>
          <w:t>eCFR</w:t>
        </w:r>
        <w:proofErr w:type="spellEnd"/>
        <w:r w:rsidR="007E188A">
          <w:rPr>
            <w:rStyle w:val="Hyperlink"/>
          </w:rPr>
          <w:t xml:space="preserve"> :: 2 CFR Part 200 Subpart E - Direct and Indirect (</w:t>
        </w:r>
        <w:proofErr w:type="spellStart"/>
        <w:r w:rsidR="007E188A">
          <w:rPr>
            <w:rStyle w:val="Hyperlink"/>
          </w:rPr>
          <w:t>F&amp;amp;A</w:t>
        </w:r>
        <w:proofErr w:type="spellEnd"/>
        <w:r w:rsidR="007E188A">
          <w:rPr>
            <w:rStyle w:val="Hyperlink"/>
          </w:rPr>
          <w:t>) Costs</w:t>
        </w:r>
      </w:hyperlink>
      <w:r w:rsidR="007321E8" w:rsidRPr="008B24B0">
        <w:rPr>
          <w:rFonts w:ascii="Arial" w:eastAsia="Times New Roman" w:hAnsi="Arial" w:cs="Arial"/>
          <w:noProof/>
        </w:rPr>
        <w:t xml:space="preserve">. Grant funds are prohibited for use as Executive Director compensation and Board Members compensation as well as fundraising, lobbying, and all other unallowable activities as outlined in </w:t>
      </w:r>
      <w:hyperlink r:id="rId11" w:history="1">
        <w:proofErr w:type="spellStart"/>
        <w:r w:rsidR="007E188A">
          <w:rPr>
            <w:rStyle w:val="Hyperlink"/>
          </w:rPr>
          <w:t>eCFR</w:t>
        </w:r>
        <w:proofErr w:type="spellEnd"/>
        <w:r w:rsidR="007E188A">
          <w:rPr>
            <w:rStyle w:val="Hyperlink"/>
          </w:rPr>
          <w:t xml:space="preserve"> :: 2 CFR Part 200 Subpart E - Direct and Indirect (</w:t>
        </w:r>
        <w:proofErr w:type="spellStart"/>
        <w:r w:rsidR="007E188A">
          <w:rPr>
            <w:rStyle w:val="Hyperlink"/>
          </w:rPr>
          <w:t>F&amp;amp;A</w:t>
        </w:r>
        <w:proofErr w:type="spellEnd"/>
        <w:r w:rsidR="007E188A">
          <w:rPr>
            <w:rStyle w:val="Hyperlink"/>
          </w:rPr>
          <w:t>) Costs</w:t>
        </w:r>
      </w:hyperlink>
      <w:r w:rsidR="007321E8" w:rsidRPr="008B24B0">
        <w:rPr>
          <w:rFonts w:ascii="Arial" w:eastAsia="Times New Roman" w:hAnsi="Arial" w:cs="Arial"/>
          <w:noProof/>
        </w:rPr>
        <w:t>. Agencies that receive IDC as reimbursement will be required to provide financial records to account for the IDC revenue and expenses of the IDC when requested by the SFA (State Funding Agency) via desk monitoring or on-site monitoring visits. All records pertaining to IDC recovery and expense must comply with the grant retention period as outlined in Grant Term and Condition</w:t>
      </w:r>
    </w:p>
    <w:p w14:paraId="6394032C" w14:textId="77777777" w:rsidR="007321E8" w:rsidRPr="008B24B0" w:rsidRDefault="007321E8" w:rsidP="007321E8">
      <w:pPr>
        <w:pStyle w:val="Header"/>
        <w:jc w:val="both"/>
        <w:rPr>
          <w:rFonts w:ascii="Arial" w:eastAsia="Times New Roman" w:hAnsi="Arial" w:cs="Arial"/>
          <w:noProof/>
        </w:rPr>
      </w:pPr>
    </w:p>
    <w:p w14:paraId="404AA24D" w14:textId="77777777" w:rsidR="007321E8" w:rsidRPr="008B24B0" w:rsidRDefault="007321E8"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 xml:space="preserve">Requirements related to "de minimis" indirect cost </w:t>
      </w:r>
      <w:proofErr w:type="gramStart"/>
      <w:r w:rsidRPr="008B24B0">
        <w:rPr>
          <w:rFonts w:ascii="Arial" w:hAnsi="Arial" w:cs="Arial"/>
        </w:rPr>
        <w:t>rate</w:t>
      </w:r>
      <w:proofErr w:type="gramEnd"/>
    </w:p>
    <w:p w14:paraId="0A412C5B" w14:textId="77777777" w:rsidR="007321E8" w:rsidRPr="008B24B0" w:rsidRDefault="007321E8" w:rsidP="007321E8">
      <w:pPr>
        <w:pStyle w:val="ListParagraph"/>
        <w:autoSpaceDE w:val="0"/>
        <w:autoSpaceDN w:val="0"/>
        <w:adjustRightInd w:val="0"/>
        <w:spacing w:after="0" w:line="240" w:lineRule="auto"/>
        <w:ind w:left="1440"/>
        <w:jc w:val="both"/>
        <w:rPr>
          <w:rFonts w:ascii="Arial" w:hAnsi="Arial" w:cs="Arial"/>
        </w:rPr>
      </w:pPr>
    </w:p>
    <w:p w14:paraId="014F645F" w14:textId="3464C4B5" w:rsidR="007321E8" w:rsidRPr="003A20E1" w:rsidRDefault="007321E8" w:rsidP="003A20E1">
      <w:pPr>
        <w:autoSpaceDE w:val="0"/>
        <w:autoSpaceDN w:val="0"/>
        <w:adjustRightInd w:val="0"/>
        <w:spacing w:after="0" w:line="240" w:lineRule="auto"/>
        <w:ind w:left="720"/>
        <w:jc w:val="both"/>
        <w:rPr>
          <w:rFonts w:ascii="Arial" w:hAnsi="Arial" w:cs="Arial"/>
        </w:rPr>
      </w:pPr>
      <w:r w:rsidRPr="003A20E1">
        <w:rPr>
          <w:rFonts w:ascii="Arial" w:hAnsi="Arial" w:cs="Arial"/>
        </w:rPr>
        <w:t>A recipient eligible under the Part 200 Uniform Requirements and other applicable law to use the "de minimis" indirect cost rate described in 2 C.F.R. 200.414(f), and that elects to use the "de minimis" indirect cost rate, must advise OJP in writing of both its eligibility and its election, and must comply with all associated requirements in the Part 200 Uniform Requirements. The "de minimis" rate may be applied only to modified total direct costs (MTDC) as defined by the Part 200 Uniform Requirements.</w:t>
      </w:r>
    </w:p>
    <w:p w14:paraId="5DCA44A9" w14:textId="77777777" w:rsidR="007321E8" w:rsidRPr="008B24B0" w:rsidRDefault="007321E8" w:rsidP="007321E8">
      <w:pPr>
        <w:pStyle w:val="ListParagraph"/>
        <w:spacing w:line="240" w:lineRule="auto"/>
        <w:jc w:val="both"/>
        <w:rPr>
          <w:rFonts w:ascii="Arial" w:hAnsi="Arial" w:cs="Arial"/>
        </w:rPr>
      </w:pPr>
    </w:p>
    <w:p w14:paraId="33B8F16C" w14:textId="77777777" w:rsidR="007321E8" w:rsidRPr="008B24B0" w:rsidRDefault="007321E8"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Contractual Services</w:t>
      </w:r>
    </w:p>
    <w:p w14:paraId="59127BFF" w14:textId="77777777" w:rsidR="007321E8" w:rsidRPr="008B24B0" w:rsidRDefault="007321E8" w:rsidP="007321E8">
      <w:pPr>
        <w:pStyle w:val="ListParagraph"/>
        <w:spacing w:line="240" w:lineRule="auto"/>
        <w:ind w:left="810"/>
        <w:jc w:val="both"/>
        <w:rPr>
          <w:rFonts w:ascii="Arial" w:eastAsia="Times New Roman" w:hAnsi="Arial" w:cs="Arial"/>
          <w:noProof/>
        </w:rPr>
      </w:pPr>
    </w:p>
    <w:p w14:paraId="352BD595" w14:textId="77777777" w:rsidR="007321E8" w:rsidRPr="003A20E1" w:rsidRDefault="007321E8" w:rsidP="003A20E1">
      <w:pPr>
        <w:spacing w:line="240" w:lineRule="auto"/>
        <w:ind w:left="720"/>
        <w:jc w:val="both"/>
        <w:rPr>
          <w:rFonts w:ascii="Arial" w:eastAsia="Times New Roman" w:hAnsi="Arial" w:cs="Arial"/>
          <w:noProof/>
        </w:rPr>
      </w:pPr>
      <w:r w:rsidRPr="003A20E1">
        <w:rPr>
          <w:rFonts w:ascii="Arial" w:eastAsia="Times New Roman" w:hAnsi="Arial" w:cs="Arial"/>
          <w:noProof/>
        </w:rPr>
        <w:t>All contractual service line items must be pre-approved by DCVAG Finance staff. Subrecipients must complete a bid process along with the grant contract, which is available via email from DCVAG Finance staff. Each step in the process must be reviewed and approved prior to grant funds being obligated towards the contractual service line item(s). The contract must be renewed each project year and span only the project period. Grants Management staff must be contacted to initiate the contractual services bid process.</w:t>
      </w:r>
    </w:p>
    <w:p w14:paraId="6DAD76D7" w14:textId="77777777" w:rsidR="007321E8" w:rsidRDefault="007321E8" w:rsidP="007321E8">
      <w:pPr>
        <w:pStyle w:val="ListParagraph"/>
        <w:spacing w:line="240" w:lineRule="auto"/>
        <w:ind w:left="1440"/>
        <w:jc w:val="both"/>
        <w:rPr>
          <w:rFonts w:ascii="Arial" w:eastAsia="Times New Roman" w:hAnsi="Arial" w:cs="Arial"/>
          <w:noProof/>
        </w:rPr>
      </w:pPr>
    </w:p>
    <w:p w14:paraId="014D5082" w14:textId="77777777" w:rsidR="003A20E1" w:rsidRDefault="007321E8" w:rsidP="0055174A">
      <w:pPr>
        <w:pStyle w:val="ListParagraph"/>
        <w:numPr>
          <w:ilvl w:val="0"/>
          <w:numId w:val="21"/>
        </w:numPr>
        <w:spacing w:after="240" w:line="240" w:lineRule="auto"/>
        <w:jc w:val="both"/>
        <w:rPr>
          <w:rFonts w:ascii="Arial" w:eastAsia="Times New Roman" w:hAnsi="Arial" w:cs="Arial"/>
          <w:noProof/>
        </w:rPr>
      </w:pPr>
      <w:r w:rsidRPr="008B24B0">
        <w:rPr>
          <w:rFonts w:ascii="Arial" w:eastAsia="Times New Roman" w:hAnsi="Arial" w:cs="Arial"/>
          <w:noProof/>
        </w:rPr>
        <w:t>Disclosure of Federal Participation</w:t>
      </w:r>
    </w:p>
    <w:p w14:paraId="053F9EC7" w14:textId="77777777" w:rsidR="003A20E1" w:rsidRDefault="003A20E1" w:rsidP="003A20E1">
      <w:pPr>
        <w:pStyle w:val="ListParagraph"/>
        <w:spacing w:after="240" w:line="240" w:lineRule="auto"/>
        <w:jc w:val="both"/>
        <w:rPr>
          <w:rFonts w:ascii="Arial" w:eastAsia="Times New Roman" w:hAnsi="Arial" w:cs="Arial"/>
          <w:noProof/>
        </w:rPr>
      </w:pPr>
    </w:p>
    <w:p w14:paraId="32B4FB69" w14:textId="74BADF4A" w:rsidR="007321E8" w:rsidRPr="008B24B0" w:rsidRDefault="007321E8" w:rsidP="003A20E1">
      <w:pPr>
        <w:pStyle w:val="ListParagraph"/>
        <w:spacing w:after="240" w:line="240" w:lineRule="auto"/>
        <w:jc w:val="both"/>
        <w:rPr>
          <w:rFonts w:ascii="Arial" w:eastAsia="Times New Roman" w:hAnsi="Arial" w:cs="Arial"/>
          <w:noProof/>
        </w:rPr>
      </w:pPr>
      <w:r w:rsidRPr="008B24B0">
        <w:rPr>
          <w:rFonts w:ascii="Arial" w:eastAsia="Times New Roman" w:hAnsi="Arial" w:cs="Arial"/>
          <w:noProof/>
        </w:rPr>
        <w:t>In compliance with Section 623 of Public Law 102-141, the subrecipient agrees that no amount of this award shall be used to finance the acquisition of goods and services (including construction services) for the Project unless the subrecipient:</w:t>
      </w:r>
    </w:p>
    <w:p w14:paraId="641DB4CC" w14:textId="77777777" w:rsidR="007321E8" w:rsidRPr="008B24B0" w:rsidRDefault="007321E8"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specifies in any announcement of the awarding of the contract for the procurement of the goods and services involved (including construction services) the amount of Federal funds that will be used to finance the acquisition; and,</w:t>
      </w:r>
    </w:p>
    <w:p w14:paraId="62ADE527" w14:textId="77777777" w:rsidR="007321E8" w:rsidRDefault="007321E8"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expresses the amount announced pursuant to paragraph (a) as a percentage of the total cost of the planned acquisition.</w:t>
      </w:r>
    </w:p>
    <w:p w14:paraId="443CEA5A" w14:textId="77777777" w:rsidR="007321E8" w:rsidRPr="008B24B0" w:rsidRDefault="007321E8"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Any training or training materials that the recipient -- or any subrecipient ("subgrantee") at any tier -- develops or delivers with OJP award funds must adhere to the OJP Training Guiding Principles for Grantees and Subgrantees, available at</w:t>
      </w:r>
      <w:r>
        <w:rPr>
          <w:rFonts w:ascii="Arial" w:eastAsia="Times New Roman" w:hAnsi="Arial" w:cs="Arial"/>
          <w:noProof/>
        </w:rPr>
        <w:t xml:space="preserve"> </w:t>
      </w:r>
      <w:hyperlink r:id="rId12" w:history="1">
        <w:r w:rsidRPr="008B24B0">
          <w:rPr>
            <w:rStyle w:val="Hyperlink"/>
            <w:rFonts w:ascii="Arial" w:eastAsia="Times New Roman" w:hAnsi="Arial" w:cs="Arial"/>
            <w:noProof/>
          </w:rPr>
          <w:t>http://ojp.gov/funding/ojptrainingguidingprinciples.htm</w:t>
        </w:r>
      </w:hyperlink>
      <w:r w:rsidRPr="008B24B0">
        <w:rPr>
          <w:rFonts w:ascii="Arial" w:eastAsia="Times New Roman" w:hAnsi="Arial" w:cs="Arial"/>
          <w:noProof/>
        </w:rPr>
        <w:t xml:space="preserve">.and certifications regarding non-disclosure agreements and related matters No recipient or subrecipient ("subgrantee") under this award, or entity that receives a procurement contract or subcontract with any funds under this award, may require any employee or contractor to sign an internal confidentiality agreement or statement that prohibits or otherwise restricts, or purports to prohibit or restrict, the reporting (in accordance with law) of waste, fraud, or abuse to an investigative or law enforcement representative of a federal department or agency authorized to receive such information. The foregoing is not intended, and shall not be understood by the agency making this award, to contravene requirements applicable to Standard Form 312 (which relates to classified information), Form 4414 (which relates to sensitive compartmented information), or any other form issued by a federal department or agency governing the nondisclosure of classified information. </w:t>
      </w:r>
    </w:p>
    <w:p w14:paraId="6FF748B9" w14:textId="77777777" w:rsidR="007321E8" w:rsidRPr="008B24B0" w:rsidRDefault="007321E8" w:rsidP="007321E8">
      <w:pPr>
        <w:pStyle w:val="ListParagraph"/>
        <w:spacing w:line="240" w:lineRule="auto"/>
        <w:jc w:val="both"/>
        <w:rPr>
          <w:rFonts w:ascii="Arial" w:eastAsia="Times New Roman" w:hAnsi="Arial" w:cs="Arial"/>
          <w:noProof/>
        </w:rPr>
      </w:pPr>
    </w:p>
    <w:p w14:paraId="7CADCCBA" w14:textId="40151BC5" w:rsidR="007321E8" w:rsidRDefault="007321E8"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In accepting this award, the recipient—</w:t>
      </w:r>
    </w:p>
    <w:p w14:paraId="5044049F" w14:textId="77777777" w:rsidR="003A20E1" w:rsidRPr="003A20E1" w:rsidRDefault="003A20E1" w:rsidP="003A20E1">
      <w:pPr>
        <w:pStyle w:val="ListParagraph"/>
        <w:rPr>
          <w:rFonts w:ascii="Arial" w:eastAsia="Times New Roman" w:hAnsi="Arial" w:cs="Arial"/>
          <w:noProof/>
        </w:rPr>
      </w:pPr>
    </w:p>
    <w:p w14:paraId="04D73CCC" w14:textId="77777777" w:rsidR="003A20E1" w:rsidRPr="008B24B0" w:rsidRDefault="003A20E1" w:rsidP="003A20E1">
      <w:pPr>
        <w:pStyle w:val="ListParagraph"/>
        <w:spacing w:line="240" w:lineRule="auto"/>
        <w:jc w:val="both"/>
        <w:rPr>
          <w:rFonts w:ascii="Arial" w:eastAsia="Times New Roman" w:hAnsi="Arial" w:cs="Arial"/>
          <w:noProof/>
        </w:rPr>
      </w:pPr>
    </w:p>
    <w:p w14:paraId="3293EE96" w14:textId="77777777" w:rsidR="007321E8" w:rsidRPr="008B24B0" w:rsidRDefault="007321E8"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represents that it neither requires nor has required internal confidentiality agreements or statements from employees or contractors that currently prohibit or otherwise currently restrict (or purport to prohibit or restrict) employees or contractors from reporting waste, fraud, or abuse as described above; and </w:t>
      </w:r>
    </w:p>
    <w:p w14:paraId="7034C36F" w14:textId="77777777" w:rsidR="007321E8" w:rsidRPr="008B24B0" w:rsidRDefault="007321E8"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certifies that, if it learns or is notified that it is or has been requiring its employees or contractors to execute agreements or statements that prohibit or otherwise restrict (or purport to prohibit or restrict), reporting of waste, fraud, or abuse as described above, it will immediately stop any further obligations of award funds, will provide prompt written notification to the federal agency making this award, and will resume (or permit resumption of) such obligations only if expressly authorized to do so by that agency.</w:t>
      </w:r>
    </w:p>
    <w:p w14:paraId="333A7C73" w14:textId="77777777" w:rsidR="007321E8" w:rsidRPr="008B24B0" w:rsidRDefault="007321E8" w:rsidP="007321E8">
      <w:pPr>
        <w:pStyle w:val="ListParagraph"/>
        <w:spacing w:line="240" w:lineRule="auto"/>
        <w:jc w:val="both"/>
        <w:rPr>
          <w:rFonts w:ascii="Arial" w:eastAsia="Times New Roman" w:hAnsi="Arial" w:cs="Arial"/>
          <w:noProof/>
        </w:rPr>
      </w:pPr>
    </w:p>
    <w:p w14:paraId="65C51CD2" w14:textId="18C2925F" w:rsidR="007321E8" w:rsidRPr="008B24B0" w:rsidRDefault="007321E8"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If the recipient does or is authorized under this award to make subawards ("subgrants"), procurement contracts, or both</w:t>
      </w:r>
      <w:r w:rsidR="003A20E1">
        <w:rPr>
          <w:rFonts w:ascii="Arial" w:eastAsia="Times New Roman" w:hAnsi="Arial" w:cs="Arial"/>
          <w:noProof/>
        </w:rPr>
        <w:t xml:space="preserve">, it represents that </w:t>
      </w:r>
      <w:r w:rsidRPr="008B24B0">
        <w:rPr>
          <w:rFonts w:ascii="Arial" w:eastAsia="Times New Roman" w:hAnsi="Arial" w:cs="Arial"/>
          <w:noProof/>
        </w:rPr>
        <w:t>—</w:t>
      </w:r>
    </w:p>
    <w:p w14:paraId="55EF8459" w14:textId="77777777" w:rsidR="007321E8" w:rsidRDefault="007321E8" w:rsidP="007321E8">
      <w:pPr>
        <w:pStyle w:val="ListParagraph"/>
        <w:spacing w:line="240" w:lineRule="auto"/>
        <w:ind w:left="1440"/>
        <w:jc w:val="both"/>
        <w:rPr>
          <w:rFonts w:ascii="Arial" w:eastAsia="Times New Roman" w:hAnsi="Arial" w:cs="Arial"/>
          <w:noProof/>
        </w:rPr>
      </w:pPr>
    </w:p>
    <w:p w14:paraId="084CD986" w14:textId="77777777" w:rsidR="003A20E1" w:rsidRDefault="007321E8" w:rsidP="003A20E1">
      <w:pPr>
        <w:spacing w:line="240" w:lineRule="auto"/>
        <w:ind w:left="720"/>
        <w:jc w:val="both"/>
        <w:rPr>
          <w:rFonts w:ascii="Arial" w:eastAsia="Times New Roman" w:hAnsi="Arial" w:cs="Arial"/>
          <w:noProof/>
        </w:rPr>
      </w:pPr>
      <w:r w:rsidRPr="003A20E1">
        <w:rPr>
          <w:rFonts w:ascii="Arial" w:eastAsia="Times New Roman" w:hAnsi="Arial" w:cs="Arial"/>
          <w:noProof/>
        </w:rPr>
        <w:t xml:space="preserve">(1) it has determined that no other entity that the recipient's application proposes may or will receive award funds (whether through a subaward ("subgrant"), procurement contract, or subcontract under a procurement contract) either requires or has required internal confidentiality agreements or statements from employees or contractors that currently prohibit or otherwise currently restrict (or purport to prohibit or restrict) employees or contractors from reporting waste, fraud, or abuse as described above; and </w:t>
      </w:r>
    </w:p>
    <w:p w14:paraId="6149A6CA" w14:textId="17E359A0" w:rsidR="007321E8" w:rsidRPr="008B24B0" w:rsidRDefault="007321E8" w:rsidP="003A20E1">
      <w:pPr>
        <w:spacing w:line="240" w:lineRule="auto"/>
        <w:ind w:left="720"/>
        <w:jc w:val="both"/>
        <w:rPr>
          <w:rFonts w:ascii="Arial" w:eastAsia="Times New Roman" w:hAnsi="Arial" w:cs="Arial"/>
          <w:noProof/>
        </w:rPr>
      </w:pPr>
      <w:r w:rsidRPr="003A20E1">
        <w:rPr>
          <w:rFonts w:ascii="Arial" w:eastAsia="Times New Roman" w:hAnsi="Arial" w:cs="Arial"/>
          <w:noProof/>
        </w:rPr>
        <w:t>(2) it has made appropriate inquiry, or otherwise has an adequate factual basis, to support this representation; and b. it certifies that, if it learns or is notified that any subrecipient, contractor, or subcontractor entity that receives funds under this award is or has been requiring its employees or contractors to execute agreements or statements that prohibit or otherwise restrict (or purport to prohibit or restrict), reporting of waste, fraud, or abuse as described above, it will immediately stop any further obligations of</w:t>
      </w:r>
      <w:r w:rsidRPr="003A20E1">
        <w:rPr>
          <w:rFonts w:ascii="Arial" w:hAnsi="Arial" w:cs="Arial"/>
        </w:rPr>
        <w:t xml:space="preserve"> </w:t>
      </w:r>
      <w:r w:rsidRPr="003A20E1">
        <w:rPr>
          <w:rFonts w:ascii="Arial" w:eastAsia="Times New Roman" w:hAnsi="Arial" w:cs="Arial"/>
          <w:noProof/>
        </w:rPr>
        <w:t>award funds to or by that entity, will provide prompt written notification to the federal agency making this award, and will resume (or permit resumption of) such obligations only if expressly authorized to do so by that agency.</w:t>
      </w:r>
    </w:p>
    <w:p w14:paraId="48BDA757" w14:textId="77777777" w:rsidR="007321E8" w:rsidRPr="000F1649" w:rsidRDefault="007321E8" w:rsidP="007321E8">
      <w:pPr>
        <w:spacing w:line="240" w:lineRule="auto"/>
        <w:jc w:val="both"/>
        <w:rPr>
          <w:rFonts w:ascii="Arial" w:hAnsi="Arial" w:cs="Arial"/>
        </w:rPr>
      </w:pPr>
    </w:p>
    <w:p w14:paraId="2EC99DCE" w14:textId="77777777" w:rsidR="007321E8" w:rsidRPr="008B24B0" w:rsidRDefault="007321E8" w:rsidP="0055174A">
      <w:pPr>
        <w:pStyle w:val="ListParagraph"/>
        <w:numPr>
          <w:ilvl w:val="0"/>
          <w:numId w:val="21"/>
        </w:numPr>
        <w:spacing w:after="120" w:line="240" w:lineRule="auto"/>
        <w:jc w:val="both"/>
        <w:rPr>
          <w:rFonts w:ascii="Arial" w:eastAsia="Times New Roman" w:hAnsi="Arial" w:cs="Arial"/>
          <w:noProof/>
        </w:rPr>
      </w:pPr>
      <w:r w:rsidRPr="008B24B0">
        <w:rPr>
          <w:rFonts w:ascii="Arial" w:eastAsia="Times New Roman" w:hAnsi="Arial" w:cs="Arial"/>
          <w:noProof/>
        </w:rPr>
        <w:t xml:space="preserve">All Request For Payments (RFP) claims must be fully-documented showing approvals for purchase, invoices, cancelled checks, and credit card/debit card statements. All documentation must be submitted with the RFP to qualify for reimbursement. For reimbursement of salary and fringe benefits expenses for grant-funded personnel at any percentage, the request must be supported by paycheck stubs and time sheets. All grant-funded personnel under this grant project must keep daily time and activity sheets, which must show the amount of time spent on each activity. Template forms are available to assist in preparing RFP claims. Backup documentation also must be submitted for requested reimbursement of employer-paid contributions, such as health insurance premiums, dental insurance, workers compensation, retirement, short-term disability, long-term disability, etc. Please make sure that all employer contributions requested for reimbursement are listedinthe Budget Description section of the grant as approved prior to incurring any expenses that might be charged to the grant. Payment cannot be processed without proper and thorough documentation. </w:t>
      </w:r>
    </w:p>
    <w:p w14:paraId="07B7C294" w14:textId="77777777" w:rsidR="007321E8" w:rsidRPr="008B24B0" w:rsidRDefault="007321E8" w:rsidP="007321E8">
      <w:pPr>
        <w:pStyle w:val="ListParagraph"/>
        <w:spacing w:line="240" w:lineRule="auto"/>
        <w:rPr>
          <w:rFonts w:ascii="Arial" w:hAnsi="Arial" w:cs="Arial"/>
        </w:rPr>
      </w:pPr>
    </w:p>
    <w:p w14:paraId="2FB059F8" w14:textId="77777777" w:rsidR="007321E8" w:rsidRPr="008B24B0" w:rsidRDefault="007321E8" w:rsidP="0055174A">
      <w:pPr>
        <w:pStyle w:val="ListParagraph"/>
        <w:numPr>
          <w:ilvl w:val="0"/>
          <w:numId w:val="21"/>
        </w:numPr>
        <w:spacing w:line="240" w:lineRule="auto"/>
        <w:jc w:val="both"/>
        <w:rPr>
          <w:rFonts w:ascii="Arial" w:hAnsi="Arial" w:cs="Arial"/>
        </w:rPr>
      </w:pPr>
      <w:r w:rsidRPr="008B24B0">
        <w:rPr>
          <w:rFonts w:ascii="Arial" w:hAnsi="Arial" w:cs="Arial"/>
        </w:rPr>
        <w:lastRenderedPageBreak/>
        <w:t>Claims for reimbursement must be submitted no more frequently than once a month and no less than once a quarter. Grants failing to meet this requirement, without prior written approval, are subject to cancellation. Claims for reimbursement must be fully documented as detailed in the Request for Payment Instructions.</w:t>
      </w:r>
    </w:p>
    <w:p w14:paraId="1B784D65" w14:textId="77777777" w:rsidR="007321E8" w:rsidRPr="008B24B0" w:rsidRDefault="007321E8" w:rsidP="007321E8">
      <w:pPr>
        <w:pStyle w:val="ListParagraph"/>
        <w:spacing w:line="240" w:lineRule="auto"/>
        <w:jc w:val="both"/>
        <w:rPr>
          <w:rFonts w:ascii="Arial" w:hAnsi="Arial" w:cs="Arial"/>
        </w:rPr>
      </w:pPr>
    </w:p>
    <w:p w14:paraId="713DEE69" w14:textId="77777777" w:rsidR="007321E8" w:rsidRPr="008B24B0" w:rsidRDefault="007321E8" w:rsidP="0055174A">
      <w:pPr>
        <w:pStyle w:val="ListParagraph"/>
        <w:numPr>
          <w:ilvl w:val="0"/>
          <w:numId w:val="21"/>
        </w:numPr>
        <w:spacing w:line="240" w:lineRule="auto"/>
        <w:jc w:val="both"/>
        <w:rPr>
          <w:rFonts w:ascii="Arial" w:hAnsi="Arial" w:cs="Arial"/>
        </w:rPr>
      </w:pPr>
      <w:r w:rsidRPr="008B24B0">
        <w:rPr>
          <w:rFonts w:ascii="Arial" w:hAnsi="Arial" w:cs="Arial"/>
        </w:rPr>
        <w:t xml:space="preserve">Recording and Documentation of Receipts and Expenditures: subrecipient's accounting procedures must provide for accurate and timely recording of receipt of funds by source, of expenditures made from such funds, and of unexpended balances. These records must contain information pertaining to grant awards, obligations, unobligated balances, assets, liabilities, </w:t>
      </w:r>
      <w:proofErr w:type="gramStart"/>
      <w:r w:rsidRPr="008B24B0">
        <w:rPr>
          <w:rFonts w:ascii="Arial" w:hAnsi="Arial" w:cs="Arial"/>
        </w:rPr>
        <w:t>expenditures</w:t>
      </w:r>
      <w:proofErr w:type="gramEnd"/>
      <w:r w:rsidRPr="008B24B0">
        <w:rPr>
          <w:rFonts w:ascii="Arial" w:hAnsi="Arial" w:cs="Arial"/>
        </w:rPr>
        <w:t xml:space="preserve"> and program income. Controls must be established which are adequate to ensure that expenditures charged to the subgrant activities are for unallowable purposes. </w:t>
      </w:r>
      <w:r w:rsidRPr="008B24B0">
        <w:rPr>
          <w:rFonts w:ascii="Arial" w:eastAsia="Times New Roman" w:hAnsi="Arial" w:cs="Arial"/>
          <w:noProof/>
        </w:rPr>
        <w:t xml:space="preserve">The subrecipient will maintain a separate grant account that reflects the grant budget, expenditures, and  deposits through the general ledger. Additionally, effective control and accountability must be maintained for all grant cash, real and other personal property, and other assets. </w:t>
      </w:r>
      <w:r w:rsidRPr="008B24B0">
        <w:rPr>
          <w:rFonts w:ascii="Arial" w:hAnsi="Arial" w:cs="Arial"/>
        </w:rPr>
        <w:t>Additionally, effective control and accountability must be maintained for all grant cash, real and personal property, and other assets. Accounting records must be supported by such source documentation as cancelled checks, paid bills, payrolls, time and attendance records, contract documents, grant award documents, etc.</w:t>
      </w:r>
    </w:p>
    <w:p w14:paraId="6FF0205D" w14:textId="77777777" w:rsidR="007321E8" w:rsidRPr="008B24B0" w:rsidRDefault="007321E8" w:rsidP="0055174A">
      <w:pPr>
        <w:numPr>
          <w:ilvl w:val="0"/>
          <w:numId w:val="21"/>
        </w:numPr>
        <w:spacing w:line="240" w:lineRule="auto"/>
        <w:jc w:val="both"/>
        <w:rPr>
          <w:rFonts w:ascii="Arial" w:hAnsi="Arial" w:cs="Arial"/>
        </w:rPr>
      </w:pPr>
      <w:r w:rsidRPr="008B24B0">
        <w:rPr>
          <w:rFonts w:ascii="Arial" w:hAnsi="Arial" w:cs="Arial"/>
        </w:rPr>
        <w:t>Title: Subject to the obligations and conditions set forth in 28 CFR Part 66 (formerly OMB Circular A-102), title to non-expendable property acquired in whole or in part with grant funds shall be vested in the subrecipient. Non-expendable property is defined as any item having a useful life of more than one year and an acquisition cost of $1000 or more per unit.</w:t>
      </w:r>
    </w:p>
    <w:p w14:paraId="79FE63F0" w14:textId="3F4BF9CF" w:rsidR="007321E8"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Financial Responsibility: The financial responsibility of subgrantees must be such that the subgrantee can properly discharge the public trust, which accompanies the authority to expend public funds.</w:t>
      </w:r>
    </w:p>
    <w:p w14:paraId="0F264334" w14:textId="18DB33AA" w:rsidR="00101D37" w:rsidRPr="00034391" w:rsidRDefault="00101D37" w:rsidP="0055174A">
      <w:pPr>
        <w:pStyle w:val="ListParagraph"/>
        <w:numPr>
          <w:ilvl w:val="0"/>
          <w:numId w:val="21"/>
        </w:numPr>
        <w:autoSpaceDE w:val="0"/>
        <w:autoSpaceDN w:val="0"/>
        <w:adjustRightInd w:val="0"/>
        <w:spacing w:after="0" w:line="240" w:lineRule="auto"/>
        <w:jc w:val="both"/>
        <w:rPr>
          <w:b/>
          <w:bCs/>
        </w:rPr>
      </w:pPr>
      <w:r w:rsidRPr="00F7537D">
        <w:rPr>
          <w:rFonts w:ascii="Arial" w:eastAsia="Times New Roman" w:hAnsi="Arial" w:cs="Arial"/>
          <w:noProof/>
        </w:rPr>
        <w:t>Cash Depositories: subrecipients are required to deposit grant funds in a federally insured banking institution, and the balance exceeding insurance coverage must be collaterally secured.</w:t>
      </w:r>
    </w:p>
    <w:p w14:paraId="2F4CD870" w14:textId="7280D4AD" w:rsidR="007321E8" w:rsidRPr="008B24B0"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Accounting records should provide information needed to adequately identify the receipt of funds under each grant awarded and the expenditure of funds for each grant.</w:t>
      </w:r>
    </w:p>
    <w:p w14:paraId="32180A0B" w14:textId="77777777" w:rsidR="007321E8" w:rsidRPr="008B24B0"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 xml:space="preserve">Entries in accounting records should refer to subsidiary records and/or documentation which support the </w:t>
      </w:r>
      <w:proofErr w:type="gramStart"/>
      <w:r w:rsidRPr="008B24B0">
        <w:rPr>
          <w:rFonts w:ascii="Arial" w:hAnsi="Arial" w:cs="Arial"/>
          <w:sz w:val="22"/>
          <w:szCs w:val="22"/>
        </w:rPr>
        <w:t>entry</w:t>
      </w:r>
      <w:proofErr w:type="gramEnd"/>
      <w:r w:rsidRPr="008B24B0">
        <w:rPr>
          <w:rFonts w:ascii="Arial" w:hAnsi="Arial" w:cs="Arial"/>
          <w:sz w:val="22"/>
          <w:szCs w:val="22"/>
        </w:rPr>
        <w:t xml:space="preserve"> and which can be readily located.</w:t>
      </w:r>
    </w:p>
    <w:p w14:paraId="5F461B2A" w14:textId="77777777" w:rsidR="007321E8" w:rsidRPr="008B24B0"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The accounting system should provide accurate and current financial reporting information.</w:t>
      </w:r>
    </w:p>
    <w:p w14:paraId="1F8D0BED" w14:textId="77777777" w:rsidR="007321E8" w:rsidRPr="008B24B0"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The accounting system should be integrated with an adequate system of internal controls to safeguard the funds and assets covered, check the accuracy and reliability of accounting data,</w:t>
      </w:r>
    </w:p>
    <w:p w14:paraId="010F4BA2" w14:textId="77777777" w:rsidR="007321E8" w:rsidRPr="008B24B0" w:rsidRDefault="007321E8" w:rsidP="0055174A">
      <w:pPr>
        <w:pStyle w:val="NormalWeb"/>
        <w:numPr>
          <w:ilvl w:val="0"/>
          <w:numId w:val="21"/>
        </w:numPr>
        <w:spacing w:after="240" w:afterAutospacing="0"/>
        <w:jc w:val="both"/>
        <w:rPr>
          <w:rFonts w:ascii="Arial" w:hAnsi="Arial" w:cs="Arial"/>
          <w:sz w:val="22"/>
          <w:szCs w:val="22"/>
        </w:rPr>
      </w:pPr>
      <w:r w:rsidRPr="008B24B0">
        <w:rPr>
          <w:rFonts w:ascii="Arial" w:hAnsi="Arial" w:cs="Arial"/>
          <w:sz w:val="22"/>
          <w:szCs w:val="22"/>
        </w:rPr>
        <w:t>Co-mingling of Funds:  The accounting system must ensure that agency funds are not co-mingled with funds from other federal agencies.  Each award must be accounted for separately. Subgrantees are prohibited from commingling funds on either a program-by-program basis or a project-by-project basis.  Funds specifically budgeted and/or received for one grant may not be used to support another.</w:t>
      </w:r>
    </w:p>
    <w:p w14:paraId="42D532BC" w14:textId="77777777" w:rsidR="007321E8" w:rsidRDefault="007321E8" w:rsidP="0055174A">
      <w:pPr>
        <w:pStyle w:val="NormalWeb"/>
        <w:numPr>
          <w:ilvl w:val="0"/>
          <w:numId w:val="21"/>
        </w:numPr>
        <w:spacing w:after="240" w:afterAutospacing="0"/>
        <w:rPr>
          <w:rFonts w:ascii="Arial" w:hAnsi="Arial" w:cs="Arial"/>
          <w:sz w:val="22"/>
          <w:szCs w:val="22"/>
        </w:rPr>
      </w:pPr>
      <w:r w:rsidRPr="00964399">
        <w:rPr>
          <w:rFonts w:ascii="Arial" w:hAnsi="Arial" w:cs="Arial"/>
          <w:sz w:val="22"/>
          <w:szCs w:val="22"/>
        </w:rPr>
        <w:lastRenderedPageBreak/>
        <w:t>Program Income: All program income generated</w:t>
      </w:r>
      <w:r w:rsidRPr="008B24B0">
        <w:rPr>
          <w:rFonts w:ascii="Arial" w:hAnsi="Arial" w:cs="Arial"/>
          <w:sz w:val="22"/>
          <w:szCs w:val="22"/>
        </w:rPr>
        <w:t xml:space="preserve"> by this grant during the project must be reported to the SFA quarterly (on the quarterly fiscal report) and must be put back into the project or be used to reduce the grantor participation in the program. The use or planned use of all program income must have prior written approval from the SFA.</w:t>
      </w:r>
    </w:p>
    <w:p w14:paraId="08082893" w14:textId="5960664E" w:rsidR="007321E8" w:rsidRDefault="007321E8" w:rsidP="0055174A">
      <w:pPr>
        <w:pStyle w:val="ListParagraph"/>
        <w:numPr>
          <w:ilvl w:val="0"/>
          <w:numId w:val="21"/>
        </w:numPr>
        <w:spacing w:after="240" w:line="240" w:lineRule="auto"/>
        <w:jc w:val="both"/>
        <w:rPr>
          <w:rFonts w:ascii="Arial" w:eastAsia="Times New Roman" w:hAnsi="Arial" w:cs="Arial"/>
          <w:noProof/>
        </w:rPr>
      </w:pPr>
      <w:r w:rsidRPr="008B24B0">
        <w:rPr>
          <w:rFonts w:ascii="Arial" w:eastAsia="Times New Roman" w:hAnsi="Arial" w:cs="Arial"/>
          <w:noProof/>
        </w:rPr>
        <w:t>Deobligation of Grant Funds: All grants must be deobligated within forty-five calendar days of the end of the grant period. Failure to deobligate the grant in a timely manner will result in an automatic deobligation of the grant by the SFA.</w:t>
      </w:r>
    </w:p>
    <w:p w14:paraId="6241B58C" w14:textId="77777777" w:rsidR="00F90AC1" w:rsidRDefault="00F90AC1" w:rsidP="00F90AC1">
      <w:pPr>
        <w:pStyle w:val="ListParagraph"/>
        <w:spacing w:after="240" w:line="240" w:lineRule="auto"/>
        <w:jc w:val="both"/>
        <w:rPr>
          <w:rFonts w:ascii="Arial" w:eastAsia="Times New Roman" w:hAnsi="Arial" w:cs="Arial"/>
          <w:noProof/>
        </w:rPr>
      </w:pPr>
    </w:p>
    <w:p w14:paraId="6CF726EB" w14:textId="684EDD39" w:rsidR="00CA5BA9" w:rsidRPr="003A20E1" w:rsidRDefault="00CA5BA9" w:rsidP="00025912">
      <w:pPr>
        <w:pStyle w:val="ListParagraph"/>
        <w:rPr>
          <w:rFonts w:ascii="Arial" w:hAnsi="Arial" w:cs="Arial"/>
        </w:rPr>
      </w:pPr>
      <w:r w:rsidRPr="003A20E1">
        <w:rPr>
          <w:rFonts w:ascii="Arial" w:hAnsi="Arial" w:cs="Arial"/>
          <w:b/>
          <w:bCs/>
          <w:sz w:val="24"/>
          <w:szCs w:val="24"/>
        </w:rPr>
        <w:t>Property and Property Records</w:t>
      </w:r>
    </w:p>
    <w:p w14:paraId="609CEE0B" w14:textId="77777777" w:rsidR="00CA5BA9" w:rsidRPr="008B24B0" w:rsidRDefault="00CA5BA9" w:rsidP="0055174A">
      <w:pPr>
        <w:pStyle w:val="NormalWeb"/>
        <w:numPr>
          <w:ilvl w:val="0"/>
          <w:numId w:val="21"/>
        </w:numPr>
        <w:spacing w:after="240" w:afterAutospacing="0"/>
        <w:rPr>
          <w:rFonts w:ascii="Arial" w:hAnsi="Arial" w:cs="Arial"/>
          <w:sz w:val="22"/>
          <w:szCs w:val="22"/>
        </w:rPr>
      </w:pPr>
      <w:r w:rsidRPr="008B24B0">
        <w:rPr>
          <w:rFonts w:ascii="Arial" w:hAnsi="Arial" w:cs="Arial"/>
          <w:sz w:val="22"/>
          <w:szCs w:val="22"/>
        </w:rPr>
        <w:t xml:space="preserve">Retention of Records: Records for non-expendable property purchased totally or partially with grantor funds must be retained for three years after its final disposition. All other pertinent grant records including financial records, supporting documents and statistical records shall be retained for a minimum of three years after the final expenditure report. However, if any litigation, claim or audit is started before the expiration of the </w:t>
      </w:r>
      <w:proofErr w:type="gramStart"/>
      <w:r w:rsidRPr="008B24B0">
        <w:rPr>
          <w:rFonts w:ascii="Arial" w:hAnsi="Arial" w:cs="Arial"/>
          <w:sz w:val="22"/>
          <w:szCs w:val="22"/>
        </w:rPr>
        <w:t>three year</w:t>
      </w:r>
      <w:proofErr w:type="gramEnd"/>
      <w:r w:rsidRPr="008B24B0">
        <w:rPr>
          <w:rFonts w:ascii="Arial" w:hAnsi="Arial" w:cs="Arial"/>
          <w:sz w:val="22"/>
          <w:szCs w:val="22"/>
        </w:rPr>
        <w:t xml:space="preserve"> period, then records must be retained for three years after the litigation, claim or audit is resolved.</w:t>
      </w:r>
    </w:p>
    <w:p w14:paraId="7F6512C1" w14:textId="77777777" w:rsidR="00CA5BA9" w:rsidRPr="008B24B0" w:rsidRDefault="00CA5BA9" w:rsidP="0055174A">
      <w:pPr>
        <w:pStyle w:val="NormalWeb"/>
        <w:numPr>
          <w:ilvl w:val="0"/>
          <w:numId w:val="21"/>
        </w:numPr>
        <w:spacing w:after="240" w:afterAutospacing="0"/>
        <w:rPr>
          <w:rFonts w:ascii="Arial" w:hAnsi="Arial" w:cs="Arial"/>
          <w:sz w:val="22"/>
          <w:szCs w:val="22"/>
        </w:rPr>
      </w:pPr>
      <w:r w:rsidRPr="008B24B0">
        <w:rPr>
          <w:rFonts w:ascii="Arial" w:hAnsi="Arial" w:cs="Arial"/>
          <w:sz w:val="22"/>
          <w:szCs w:val="22"/>
        </w:rPr>
        <w:t xml:space="preserve">Property Control: Effective control and accountability must be maintained for all personal property. Sub-grantees must adequately safeguard all such property and must assure that it is used solely for authorized purposes. Subgrantees should exercise caution in the use, maintenance, </w:t>
      </w:r>
      <w:proofErr w:type="gramStart"/>
      <w:r w:rsidRPr="008B24B0">
        <w:rPr>
          <w:rFonts w:ascii="Arial" w:hAnsi="Arial" w:cs="Arial"/>
          <w:sz w:val="22"/>
          <w:szCs w:val="22"/>
        </w:rPr>
        <w:t>protection</w:t>
      </w:r>
      <w:proofErr w:type="gramEnd"/>
      <w:r w:rsidRPr="008B24B0">
        <w:rPr>
          <w:rFonts w:ascii="Arial" w:hAnsi="Arial" w:cs="Arial"/>
          <w:sz w:val="22"/>
          <w:szCs w:val="22"/>
        </w:rPr>
        <w:t xml:space="preserve"> and preservation of such property.</w:t>
      </w:r>
    </w:p>
    <w:p w14:paraId="638D727E" w14:textId="77777777" w:rsidR="00CA5BA9" w:rsidRPr="008B24B0" w:rsidRDefault="00CA5BA9" w:rsidP="0055174A">
      <w:pPr>
        <w:pStyle w:val="NormalWeb"/>
        <w:numPr>
          <w:ilvl w:val="1"/>
          <w:numId w:val="21"/>
        </w:numPr>
        <w:spacing w:after="240" w:afterAutospacing="0"/>
        <w:rPr>
          <w:rFonts w:ascii="Arial" w:hAnsi="Arial" w:cs="Arial"/>
          <w:sz w:val="22"/>
          <w:szCs w:val="22"/>
        </w:rPr>
      </w:pPr>
      <w:r w:rsidRPr="008B24B0">
        <w:rPr>
          <w:rFonts w:ascii="Arial" w:hAnsi="Arial" w:cs="Arial"/>
          <w:sz w:val="22"/>
          <w:szCs w:val="22"/>
        </w:rPr>
        <w:t>Property Control Record Form: At the time the final request for payment is submitted, the subgrantee must file with the SFA a copy of the Property Control Record Form (provided by the SFA) listing all such property acquired with grant funds. The subgrantee agrees to be subject to a biennial audit by the SFA and/or its duly authorized representatives for verification of the information contained in the Property Control Record Form.</w:t>
      </w:r>
    </w:p>
    <w:p w14:paraId="53A8270C" w14:textId="0A633EB9" w:rsidR="00CA5BA9" w:rsidRDefault="00CA5BA9" w:rsidP="0055174A">
      <w:pPr>
        <w:pStyle w:val="NormalWeb"/>
        <w:numPr>
          <w:ilvl w:val="1"/>
          <w:numId w:val="21"/>
        </w:numPr>
        <w:rPr>
          <w:rFonts w:ascii="Arial" w:hAnsi="Arial" w:cs="Arial"/>
          <w:sz w:val="22"/>
          <w:szCs w:val="22"/>
        </w:rPr>
      </w:pPr>
      <w:r w:rsidRPr="0082111F">
        <w:rPr>
          <w:rFonts w:ascii="Arial" w:hAnsi="Arial" w:cs="Arial"/>
          <w:sz w:val="22"/>
          <w:szCs w:val="22"/>
        </w:rPr>
        <w:t xml:space="preserve">Use and Disposition: Equipment shall be used by the subgrantee in the program or project for which it was acquired as long as needed, </w:t>
      </w:r>
      <w:proofErr w:type="gramStart"/>
      <w:r w:rsidRPr="0082111F">
        <w:rPr>
          <w:rFonts w:ascii="Arial" w:hAnsi="Arial" w:cs="Arial"/>
          <w:sz w:val="22"/>
          <w:szCs w:val="22"/>
        </w:rPr>
        <w:t>whether or not</w:t>
      </w:r>
      <w:proofErr w:type="gramEnd"/>
      <w:r w:rsidRPr="0082111F">
        <w:rPr>
          <w:rFonts w:ascii="Arial" w:hAnsi="Arial" w:cs="Arial"/>
          <w:sz w:val="22"/>
          <w:szCs w:val="22"/>
        </w:rPr>
        <w:t xml:space="preserve"> the program or project continues to be supported by federal funds. When use of the property for project activities is discontinued, the subgrantee shall request, in writing, disposition instructions from the SFA prior to actual disposition of the property. Theft, destruction, or loss of property shall be reported to the SFA immediately.</w:t>
      </w:r>
    </w:p>
    <w:p w14:paraId="1C69EEF0" w14:textId="77777777" w:rsidR="003A20E1" w:rsidRDefault="003A20E1" w:rsidP="003A20E1">
      <w:pPr>
        <w:pStyle w:val="NormalWeb"/>
        <w:ind w:left="1440"/>
        <w:rPr>
          <w:rFonts w:ascii="Arial" w:hAnsi="Arial" w:cs="Arial"/>
          <w:sz w:val="22"/>
          <w:szCs w:val="22"/>
        </w:rPr>
      </w:pPr>
    </w:p>
    <w:p w14:paraId="74EED8D7" w14:textId="35F2CCD4" w:rsidR="00CA5BA9" w:rsidRDefault="00CA5BA9" w:rsidP="003A20E1">
      <w:pPr>
        <w:pStyle w:val="ListParagraph"/>
        <w:numPr>
          <w:ilvl w:val="0"/>
          <w:numId w:val="21"/>
        </w:numPr>
        <w:spacing w:line="240" w:lineRule="auto"/>
        <w:jc w:val="both"/>
        <w:rPr>
          <w:rFonts w:ascii="Arial" w:eastAsia="Times New Roman" w:hAnsi="Arial" w:cs="Arial"/>
          <w:noProof/>
        </w:rPr>
      </w:pPr>
      <w:r w:rsidRPr="003A20E1">
        <w:rPr>
          <w:rFonts w:ascii="Arial" w:eastAsia="Times New Roman" w:hAnsi="Arial" w:cs="Arial"/>
          <w:noProof/>
        </w:rPr>
        <w:t>Copyright: Except as otherwise provided in the terms and conditions of this grant, the subrecipient or a contractor paid through this grant is free to copyright any books, publications or other copyrightable materials developed in the course of or under this grant. However, the federal awarding agency and/or state funding agency (SFA) reserve a royalty-free, nonexclusive, and irrevocable license to reproduce, publish or otherwise use, and to authorize others to use, for federal government and/or SFA purposes:</w:t>
      </w:r>
    </w:p>
    <w:p w14:paraId="3EA8ABCB" w14:textId="77777777" w:rsidR="00FA351F" w:rsidRPr="003A20E1" w:rsidRDefault="00FA351F" w:rsidP="00FA351F">
      <w:pPr>
        <w:pStyle w:val="ListParagraph"/>
        <w:spacing w:line="240" w:lineRule="auto"/>
        <w:jc w:val="both"/>
        <w:rPr>
          <w:rFonts w:ascii="Arial" w:eastAsia="Times New Roman" w:hAnsi="Arial" w:cs="Arial"/>
          <w:noProof/>
        </w:rPr>
      </w:pPr>
    </w:p>
    <w:p w14:paraId="0A019603" w14:textId="77777777" w:rsidR="00CA5BA9" w:rsidRPr="008B24B0" w:rsidRDefault="00CA5BA9"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the copyright in any work developed under this grant or through a contract under this grant; and,</w:t>
      </w:r>
    </w:p>
    <w:p w14:paraId="79E4A5C3" w14:textId="77777777" w:rsidR="00CA5BA9" w:rsidRPr="008B24B0" w:rsidRDefault="00CA5BA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lastRenderedPageBreak/>
        <w:t>any rights of copyright to which a subrecipient or subcontractor purchases ownership with grant support.</w:t>
      </w:r>
    </w:p>
    <w:p w14:paraId="087DD700" w14:textId="27003BB7" w:rsidR="007A2619" w:rsidRDefault="00CA5BA9" w:rsidP="0055174A">
      <w:pPr>
        <w:pStyle w:val="ListParagraph"/>
        <w:numPr>
          <w:ilvl w:val="1"/>
          <w:numId w:val="21"/>
        </w:numPr>
        <w:spacing w:after="240" w:line="240" w:lineRule="auto"/>
        <w:jc w:val="both"/>
        <w:rPr>
          <w:rFonts w:ascii="Arial" w:eastAsia="Times New Roman" w:hAnsi="Arial" w:cs="Arial"/>
          <w:noProof/>
        </w:rPr>
      </w:pPr>
      <w:r w:rsidRPr="0082111F">
        <w:rPr>
          <w:rFonts w:ascii="Arial" w:eastAsia="Times New Roman" w:hAnsi="Arial" w:cs="Arial"/>
          <w:noProof/>
        </w:rPr>
        <w:t>The federal government's rights and/or the SFAs rights identified above must be conveyed to the publisher and the language of the publisher's release form must ensure the preservation of these rights.</w:t>
      </w:r>
    </w:p>
    <w:p w14:paraId="4EFF9CBE" w14:textId="3F2D06E1" w:rsidR="003A20E1" w:rsidRDefault="003A20E1" w:rsidP="003A20E1">
      <w:pPr>
        <w:pStyle w:val="ListParagraph"/>
        <w:spacing w:after="240" w:line="240" w:lineRule="auto"/>
        <w:jc w:val="both"/>
        <w:rPr>
          <w:rFonts w:ascii="Arial" w:eastAsia="Times New Roman" w:hAnsi="Arial" w:cs="Arial"/>
          <w:noProof/>
        </w:rPr>
      </w:pPr>
    </w:p>
    <w:p w14:paraId="69E141D5" w14:textId="77777777" w:rsidR="007A2619" w:rsidRPr="0055174A" w:rsidRDefault="007A2619" w:rsidP="00025912">
      <w:pPr>
        <w:pStyle w:val="ListParagraph"/>
        <w:spacing w:after="120" w:line="240" w:lineRule="auto"/>
        <w:jc w:val="both"/>
        <w:rPr>
          <w:rFonts w:ascii="Arial" w:eastAsia="Times New Roman" w:hAnsi="Arial" w:cs="Arial"/>
          <w:b/>
          <w:bCs/>
          <w:noProof/>
          <w:sz w:val="24"/>
          <w:szCs w:val="24"/>
        </w:rPr>
      </w:pPr>
      <w:r w:rsidRPr="0055174A">
        <w:rPr>
          <w:rFonts w:ascii="Arial" w:eastAsia="Times New Roman" w:hAnsi="Arial" w:cs="Arial"/>
          <w:b/>
          <w:bCs/>
          <w:noProof/>
          <w:sz w:val="24"/>
          <w:szCs w:val="24"/>
        </w:rPr>
        <w:t>Procurement Requirements</w:t>
      </w:r>
    </w:p>
    <w:p w14:paraId="01A76D76" w14:textId="77777777" w:rsidR="007A2619" w:rsidRPr="008B24B0" w:rsidRDefault="007A2619" w:rsidP="007A2619">
      <w:pPr>
        <w:pStyle w:val="ListParagraph"/>
        <w:spacing w:after="120" w:line="240" w:lineRule="auto"/>
        <w:ind w:left="1440"/>
        <w:jc w:val="both"/>
        <w:rPr>
          <w:rFonts w:ascii="Arial" w:eastAsia="Times New Roman" w:hAnsi="Arial" w:cs="Arial"/>
          <w:noProof/>
        </w:rPr>
      </w:pPr>
    </w:p>
    <w:p w14:paraId="0F1EFC9F" w14:textId="77777777" w:rsidR="007A2619" w:rsidRPr="008B24B0" w:rsidRDefault="007A2619" w:rsidP="0055174A">
      <w:pPr>
        <w:pStyle w:val="ListParagraph"/>
        <w:numPr>
          <w:ilvl w:val="2"/>
          <w:numId w:val="21"/>
        </w:numPr>
        <w:spacing w:after="120" w:line="240" w:lineRule="auto"/>
        <w:jc w:val="both"/>
        <w:rPr>
          <w:rFonts w:ascii="Arial" w:eastAsia="Times New Roman" w:hAnsi="Arial" w:cs="Arial"/>
          <w:noProof/>
        </w:rPr>
      </w:pPr>
      <w:r w:rsidRPr="008B24B0">
        <w:rPr>
          <w:rFonts w:ascii="Arial" w:eastAsia="Times New Roman" w:hAnsi="Arial" w:cs="Arial"/>
          <w:noProof/>
        </w:rPr>
        <w:t>Purchases $</w:t>
      </w:r>
      <w:r>
        <w:rPr>
          <w:rFonts w:ascii="Arial" w:eastAsia="Times New Roman" w:hAnsi="Arial" w:cs="Arial"/>
          <w:noProof/>
        </w:rPr>
        <w:t>10,000</w:t>
      </w:r>
      <w:r w:rsidRPr="008B24B0">
        <w:rPr>
          <w:rFonts w:ascii="Arial" w:eastAsia="Times New Roman" w:hAnsi="Arial" w:cs="Arial"/>
          <w:noProof/>
        </w:rPr>
        <w:t xml:space="preserve"> and less: </w:t>
      </w:r>
      <w:r w:rsidRPr="008B24B0">
        <w:rPr>
          <w:rFonts w:ascii="Arial" w:hAnsi="Arial" w:cs="Arial"/>
        </w:rPr>
        <w:t>Purchases must be considered “fair and reasonable</w:t>
      </w:r>
      <w:proofErr w:type="gramStart"/>
      <w:r w:rsidRPr="008B24B0">
        <w:rPr>
          <w:rFonts w:ascii="Arial" w:hAnsi="Arial" w:cs="Arial"/>
        </w:rPr>
        <w:t>”</w:t>
      </w:r>
      <w:proofErr w:type="gramEnd"/>
      <w:r w:rsidRPr="008B24B0">
        <w:rPr>
          <w:rFonts w:ascii="Arial" w:hAnsi="Arial" w:cs="Arial"/>
        </w:rPr>
        <w:t xml:space="preserve"> and all purchases must be distributed equitably among qualified sources of supply.</w:t>
      </w:r>
    </w:p>
    <w:p w14:paraId="32CE0E72" w14:textId="77777777" w:rsidR="007A2619" w:rsidRPr="008B24B0" w:rsidRDefault="007A2619" w:rsidP="007A2619">
      <w:pPr>
        <w:pStyle w:val="ListParagraph"/>
        <w:spacing w:after="120" w:line="240" w:lineRule="auto"/>
        <w:ind w:left="1440"/>
        <w:jc w:val="both"/>
        <w:rPr>
          <w:rFonts w:ascii="Arial" w:eastAsia="Times New Roman" w:hAnsi="Arial" w:cs="Arial"/>
          <w:noProof/>
        </w:rPr>
      </w:pPr>
    </w:p>
    <w:p w14:paraId="260CF09D" w14:textId="35A115B9" w:rsidR="007A2619" w:rsidRPr="008B24B0" w:rsidRDefault="007A2619" w:rsidP="0055174A">
      <w:pPr>
        <w:pStyle w:val="ListParagraph"/>
        <w:numPr>
          <w:ilvl w:val="2"/>
          <w:numId w:val="21"/>
        </w:numPr>
        <w:spacing w:after="120" w:line="240" w:lineRule="auto"/>
        <w:jc w:val="both"/>
        <w:rPr>
          <w:rFonts w:ascii="Arial" w:eastAsia="Times New Roman" w:hAnsi="Arial" w:cs="Arial"/>
          <w:noProof/>
        </w:rPr>
      </w:pPr>
      <w:r w:rsidRPr="008B24B0">
        <w:rPr>
          <w:rFonts w:ascii="Arial" w:eastAsia="Times New Roman" w:hAnsi="Arial" w:cs="Arial"/>
          <w:noProof/>
        </w:rPr>
        <w:t>Purchases from $</w:t>
      </w:r>
      <w:r>
        <w:rPr>
          <w:rFonts w:ascii="Arial" w:eastAsia="Times New Roman" w:hAnsi="Arial" w:cs="Arial"/>
          <w:noProof/>
        </w:rPr>
        <w:t>10,000.01 to $25</w:t>
      </w:r>
      <w:r w:rsidRPr="008B24B0">
        <w:rPr>
          <w:rFonts w:ascii="Arial" w:eastAsia="Times New Roman" w:hAnsi="Arial" w:cs="Arial"/>
          <w:noProof/>
        </w:rPr>
        <w:t xml:space="preserve">,000: On any single item or like items in the aggregate whose total cost is between $2,500.01 and $10,000, written solicitation of written bids/quotes from a minimum of three qualified sources of supply must be made. The award shall be made to the lowest responsive and responsible sources. </w:t>
      </w:r>
      <w:r w:rsidRPr="008B24B0">
        <w:rPr>
          <w:rFonts w:ascii="Arial" w:hAnsi="Arial" w:cs="Arial"/>
        </w:rPr>
        <w:t xml:space="preserve">The agency must give the same item specifications to each vendor to be quoted. All cost included with delivery of the product or service should be included in the </w:t>
      </w:r>
      <w:proofErr w:type="gramStart"/>
      <w:r w:rsidRPr="008B24B0">
        <w:rPr>
          <w:rFonts w:ascii="Arial" w:hAnsi="Arial" w:cs="Arial"/>
        </w:rPr>
        <w:t>price;</w:t>
      </w:r>
      <w:proofErr w:type="gramEnd"/>
      <w:r w:rsidRPr="008B24B0">
        <w:rPr>
          <w:rFonts w:ascii="Arial" w:hAnsi="Arial" w:cs="Arial"/>
        </w:rPr>
        <w:t xml:space="preserve"> i.e. installation, setup, delivery, etc. Do not include applicable taxes. If purchasing in the aggregate (even if all items are not the same) the sub recipient must obtain quotes for all items together from three different qualified sources of supply. </w:t>
      </w:r>
      <w:r w:rsidRPr="008B24B0">
        <w:rPr>
          <w:rFonts w:ascii="Arial" w:eastAsia="Times New Roman" w:hAnsi="Arial" w:cs="Arial"/>
          <w:noProof/>
        </w:rPr>
        <w:t>Submit at each point in the process to the DCVAG for approval prior to obligation of grant funds.</w:t>
      </w:r>
    </w:p>
    <w:p w14:paraId="597773EA" w14:textId="5398921C" w:rsidR="007A2619" w:rsidRPr="001E75F0" w:rsidRDefault="007A2619" w:rsidP="0055174A">
      <w:pPr>
        <w:pStyle w:val="NormalWeb"/>
        <w:numPr>
          <w:ilvl w:val="2"/>
          <w:numId w:val="21"/>
        </w:numPr>
        <w:rPr>
          <w:rFonts w:ascii="Arial" w:hAnsi="Arial" w:cs="Arial"/>
          <w:color w:val="1F497D"/>
          <w:sz w:val="22"/>
          <w:szCs w:val="22"/>
        </w:rPr>
      </w:pPr>
      <w:r w:rsidRPr="008B24B0">
        <w:rPr>
          <w:rFonts w:ascii="Arial" w:eastAsia="Times New Roman" w:hAnsi="Arial" w:cs="Arial"/>
          <w:noProof/>
          <w:sz w:val="22"/>
          <w:szCs w:val="22"/>
        </w:rPr>
        <w:t>Purchases from $</w:t>
      </w:r>
      <w:r>
        <w:rPr>
          <w:rFonts w:ascii="Arial" w:eastAsia="Times New Roman" w:hAnsi="Arial" w:cs="Arial"/>
          <w:noProof/>
          <w:sz w:val="22"/>
          <w:szCs w:val="22"/>
        </w:rPr>
        <w:t>25,000</w:t>
      </w:r>
      <w:r w:rsidRPr="008B24B0">
        <w:rPr>
          <w:rFonts w:ascii="Arial" w:eastAsia="Times New Roman" w:hAnsi="Arial" w:cs="Arial"/>
          <w:noProof/>
          <w:sz w:val="22"/>
          <w:szCs w:val="22"/>
        </w:rPr>
        <w:t xml:space="preserve">.01 to $50,000: </w:t>
      </w:r>
      <w:r w:rsidRPr="008B24B0">
        <w:rPr>
          <w:rFonts w:ascii="Arial" w:hAnsi="Arial" w:cs="Arial"/>
          <w:sz w:val="22"/>
          <w:szCs w:val="22"/>
        </w:rPr>
        <w:t>Purchases require bid specification approval and must be advertised in SC Business Opportunity or through a means of central electronic advertising. Please contact the SFA for a list of all bid procedures. All purchases over $10,000 require prior approval from the SFA prior to obligating grant funds.</w:t>
      </w:r>
    </w:p>
    <w:p w14:paraId="56A6B508" w14:textId="77777777" w:rsidR="007A2619" w:rsidRPr="008B24B0" w:rsidRDefault="007A2619" w:rsidP="0055174A">
      <w:pPr>
        <w:pStyle w:val="ListParagraph"/>
        <w:numPr>
          <w:ilvl w:val="2"/>
          <w:numId w:val="21"/>
        </w:numPr>
        <w:spacing w:after="120" w:line="240" w:lineRule="auto"/>
        <w:jc w:val="both"/>
        <w:rPr>
          <w:rFonts w:ascii="Arial" w:eastAsia="Times New Roman" w:hAnsi="Arial" w:cs="Arial"/>
          <w:noProof/>
        </w:rPr>
      </w:pPr>
      <w:r w:rsidRPr="008B24B0">
        <w:rPr>
          <w:rFonts w:ascii="Arial" w:eastAsia="Times New Roman" w:hAnsi="Arial" w:cs="Arial"/>
          <w:noProof/>
        </w:rPr>
        <w:t>Purchases over $50,000. Please contact DCVAG staff for guidance prior to any obligation of grant funds.</w:t>
      </w:r>
    </w:p>
    <w:p w14:paraId="547BCDF8" w14:textId="77777777" w:rsidR="007A2619" w:rsidRPr="008B24B0" w:rsidRDefault="007A2619" w:rsidP="007A2619">
      <w:pPr>
        <w:pStyle w:val="ListParagraph"/>
        <w:spacing w:line="240" w:lineRule="auto"/>
        <w:jc w:val="both"/>
        <w:rPr>
          <w:rFonts w:ascii="Arial" w:hAnsi="Arial" w:cs="Arial"/>
        </w:rPr>
      </w:pPr>
    </w:p>
    <w:p w14:paraId="4FC42913" w14:textId="7EF40A28" w:rsidR="007321E8" w:rsidRDefault="007A2619" w:rsidP="0055174A">
      <w:pPr>
        <w:pStyle w:val="ListParagraph"/>
        <w:numPr>
          <w:ilvl w:val="0"/>
          <w:numId w:val="21"/>
        </w:numPr>
        <w:spacing w:after="240" w:line="240" w:lineRule="auto"/>
        <w:jc w:val="both"/>
      </w:pPr>
      <w:r w:rsidRPr="0082111F">
        <w:rPr>
          <w:rFonts w:ascii="Arial" w:hAnsi="Arial" w:cs="Arial"/>
        </w:rPr>
        <w:t>Sole Source Procurement: Use of sole source procurement is discouraged. Sole source purchases will be awarded only under exceptional circumstances and must follow precisely the procedure set forth in the South Carolina Consolidated Procurement Code. All sole source purchases will require the explicit prior written approval of the SFA</w:t>
      </w:r>
      <w:r w:rsidR="0082111F" w:rsidRPr="0082111F">
        <w:rPr>
          <w:rFonts w:ascii="Arial" w:hAnsi="Arial" w:cs="Arial"/>
        </w:rPr>
        <w:t>.</w:t>
      </w:r>
    </w:p>
    <w:p w14:paraId="3C642678" w14:textId="77777777" w:rsidR="00477808" w:rsidRPr="00105850" w:rsidRDefault="00477808" w:rsidP="00477808">
      <w:pPr>
        <w:pStyle w:val="ListParagraph"/>
        <w:autoSpaceDE w:val="0"/>
        <w:autoSpaceDN w:val="0"/>
        <w:adjustRightInd w:val="0"/>
        <w:spacing w:after="0" w:line="240" w:lineRule="auto"/>
        <w:jc w:val="both"/>
        <w:rPr>
          <w:rFonts w:ascii="Arial" w:eastAsia="Times New Roman" w:hAnsi="Arial" w:cs="Arial"/>
          <w:b/>
          <w:bCs/>
          <w:noProof/>
          <w:sz w:val="24"/>
          <w:szCs w:val="24"/>
        </w:rPr>
      </w:pPr>
    </w:p>
    <w:p w14:paraId="24A4B7B4" w14:textId="2D0A91C8" w:rsidR="0098064C" w:rsidRDefault="0098064C" w:rsidP="00025912">
      <w:pPr>
        <w:pStyle w:val="ListParagraph"/>
        <w:spacing w:line="240" w:lineRule="auto"/>
        <w:jc w:val="both"/>
        <w:rPr>
          <w:rFonts w:ascii="Arial" w:eastAsia="Times New Roman" w:hAnsi="Arial" w:cs="Arial"/>
          <w:b/>
          <w:bCs/>
          <w:noProof/>
          <w:sz w:val="24"/>
          <w:szCs w:val="24"/>
        </w:rPr>
      </w:pPr>
      <w:r w:rsidRPr="0055174A">
        <w:rPr>
          <w:rFonts w:ascii="Arial" w:eastAsia="Times New Roman" w:hAnsi="Arial" w:cs="Arial"/>
          <w:b/>
          <w:bCs/>
          <w:noProof/>
          <w:sz w:val="24"/>
          <w:szCs w:val="24"/>
        </w:rPr>
        <w:t>Conflicts of Interest, Consultants, and Lobbying</w:t>
      </w:r>
    </w:p>
    <w:p w14:paraId="09877575" w14:textId="77777777" w:rsidR="003A20E1" w:rsidRPr="0055174A" w:rsidRDefault="003A20E1" w:rsidP="00025912">
      <w:pPr>
        <w:pStyle w:val="ListParagraph"/>
        <w:spacing w:line="240" w:lineRule="auto"/>
        <w:jc w:val="both"/>
        <w:rPr>
          <w:rFonts w:ascii="Arial" w:eastAsia="Times New Roman" w:hAnsi="Arial" w:cs="Arial"/>
          <w:noProof/>
        </w:rPr>
      </w:pPr>
    </w:p>
    <w:p w14:paraId="467F5C03" w14:textId="3C3DFD3E" w:rsidR="0098064C" w:rsidRPr="008B24B0" w:rsidRDefault="0098064C" w:rsidP="0055174A">
      <w:pPr>
        <w:pStyle w:val="ListParagraph"/>
        <w:numPr>
          <w:ilvl w:val="0"/>
          <w:numId w:val="21"/>
        </w:numPr>
        <w:spacing w:after="415" w:line="240" w:lineRule="auto"/>
        <w:jc w:val="both"/>
        <w:rPr>
          <w:rFonts w:ascii="Arial" w:hAnsi="Arial" w:cs="Arial"/>
        </w:rPr>
      </w:pPr>
      <w:r w:rsidRPr="008B24B0">
        <w:rPr>
          <w:rFonts w:ascii="Arial" w:hAnsi="Arial" w:cs="Arial"/>
        </w:rPr>
        <w:t xml:space="preserve">Conflict </w:t>
      </w:r>
      <w:r w:rsidR="003A20E1">
        <w:rPr>
          <w:rFonts w:ascii="Arial" w:hAnsi="Arial" w:cs="Arial"/>
        </w:rPr>
        <w:t>o</w:t>
      </w:r>
      <w:r w:rsidRPr="008B24B0">
        <w:rPr>
          <w:rFonts w:ascii="Arial" w:hAnsi="Arial" w:cs="Arial"/>
        </w:rPr>
        <w:t>f Interest: Personnel and other officials connected with this grant shall adhere to the requirements given below:</w:t>
      </w:r>
    </w:p>
    <w:p w14:paraId="1EF9C153" w14:textId="77777777" w:rsidR="0098064C" w:rsidRPr="008B24B0" w:rsidRDefault="0098064C" w:rsidP="0098064C">
      <w:pPr>
        <w:pStyle w:val="ListParagraph"/>
        <w:spacing w:line="240" w:lineRule="auto"/>
        <w:jc w:val="both"/>
        <w:rPr>
          <w:rFonts w:ascii="Arial" w:hAnsi="Arial" w:cs="Arial"/>
        </w:rPr>
      </w:pPr>
    </w:p>
    <w:p w14:paraId="6E7A45A5" w14:textId="77777777" w:rsidR="0098064C" w:rsidRPr="0055174A" w:rsidRDefault="0098064C" w:rsidP="0055174A">
      <w:pPr>
        <w:pStyle w:val="ListParagraph"/>
        <w:numPr>
          <w:ilvl w:val="0"/>
          <w:numId w:val="21"/>
        </w:numPr>
        <w:spacing w:line="240" w:lineRule="auto"/>
        <w:jc w:val="both"/>
        <w:rPr>
          <w:rFonts w:ascii="Arial" w:hAnsi="Arial" w:cs="Arial"/>
        </w:rPr>
      </w:pPr>
      <w:r w:rsidRPr="0055174A">
        <w:rPr>
          <w:rFonts w:ascii="Arial" w:hAnsi="Arial" w:cs="Arial"/>
        </w:rPr>
        <w:t xml:space="preserve">No official or employee of a state or unit of local government or of nongovernment grantees/subrecipients shall participate personally through decision, approval, disapproval, recommendation, the rendering of advice, investigation, or otherwise in any proceeding, application, request for a ruling or other determination, contract, grant, cooperative agreement, claim, controversy, or other particular matter in which these funds are used, where to his knowledge he or his immediate family, partners, organization other </w:t>
      </w:r>
      <w:r w:rsidRPr="0055174A">
        <w:rPr>
          <w:rFonts w:ascii="Arial" w:hAnsi="Arial" w:cs="Arial"/>
        </w:rPr>
        <w:lastRenderedPageBreak/>
        <w:t>than a public agency in which he is serving as officer, director, trustee, partner, or employee or any person or organization with whom he is negotiating or has any arrangement concerning prospective employment, has a financial interest.</w:t>
      </w:r>
    </w:p>
    <w:p w14:paraId="63CEC97E" w14:textId="77777777" w:rsidR="0098064C" w:rsidRPr="008B24B0" w:rsidRDefault="0098064C" w:rsidP="0098064C">
      <w:pPr>
        <w:pStyle w:val="ListParagraph"/>
        <w:spacing w:line="240" w:lineRule="auto"/>
        <w:jc w:val="both"/>
        <w:rPr>
          <w:rFonts w:ascii="Arial" w:hAnsi="Arial" w:cs="Arial"/>
        </w:rPr>
      </w:pPr>
    </w:p>
    <w:p w14:paraId="4A510A7C" w14:textId="2D2D9B53" w:rsidR="0098064C" w:rsidRPr="0082111F" w:rsidRDefault="0098064C" w:rsidP="0055174A">
      <w:pPr>
        <w:pStyle w:val="ListParagraph"/>
        <w:numPr>
          <w:ilvl w:val="0"/>
          <w:numId w:val="21"/>
        </w:numPr>
        <w:spacing w:line="240" w:lineRule="auto"/>
        <w:jc w:val="both"/>
        <w:rPr>
          <w:rFonts w:ascii="Arial" w:eastAsia="Times New Roman" w:hAnsi="Arial" w:cs="Arial"/>
          <w:noProof/>
        </w:rPr>
      </w:pPr>
      <w:r w:rsidRPr="0082111F">
        <w:rPr>
          <w:rFonts w:ascii="Arial" w:hAnsi="Arial" w:cs="Arial"/>
        </w:rPr>
        <w:t xml:space="preserve">Individual Consultants: Billings for consultants who are individuals must include at a minimum: a description of services; dates of services; number of hours services performed; rate charged for services; </w:t>
      </w:r>
      <w:proofErr w:type="gramStart"/>
      <w:r w:rsidRPr="0082111F">
        <w:rPr>
          <w:rFonts w:ascii="Arial" w:hAnsi="Arial" w:cs="Arial"/>
        </w:rPr>
        <w:t>and,</w:t>
      </w:r>
      <w:proofErr w:type="gramEnd"/>
      <w:r w:rsidRPr="0082111F">
        <w:rPr>
          <w:rFonts w:ascii="Arial" w:hAnsi="Arial" w:cs="Arial"/>
        </w:rPr>
        <w:t xml:space="preserve"> the total cost of services performed. Individual consultant costs must be within the prevailing rates, not to exceed the maximum of $81.25/hour with a cap of $650.00 per day. If the prevailing rate is higher than this amount, the subrecipient may request a waiver from the SFA.</w:t>
      </w:r>
    </w:p>
    <w:p w14:paraId="49AC932F" w14:textId="77777777" w:rsidR="0082111F" w:rsidRPr="0082111F" w:rsidRDefault="0082111F" w:rsidP="0082111F">
      <w:pPr>
        <w:pStyle w:val="ListParagraph"/>
        <w:spacing w:line="240" w:lineRule="auto"/>
        <w:jc w:val="both"/>
        <w:rPr>
          <w:rFonts w:ascii="Arial" w:eastAsia="Times New Roman" w:hAnsi="Arial" w:cs="Arial"/>
          <w:noProof/>
        </w:rPr>
      </w:pPr>
    </w:p>
    <w:p w14:paraId="4E5D774E" w14:textId="52BC53CC" w:rsidR="00C92BD3" w:rsidRPr="00073F19" w:rsidRDefault="00C92BD3" w:rsidP="0055174A">
      <w:pPr>
        <w:pStyle w:val="ListParagraph"/>
        <w:numPr>
          <w:ilvl w:val="0"/>
          <w:numId w:val="21"/>
        </w:numPr>
        <w:spacing w:after="240" w:line="240" w:lineRule="auto"/>
        <w:jc w:val="both"/>
        <w:rPr>
          <w:rFonts w:ascii="Arial" w:eastAsia="Times New Roman" w:hAnsi="Arial" w:cs="Arial"/>
          <w:noProof/>
        </w:rPr>
      </w:pPr>
      <w:r w:rsidRPr="008B24B0">
        <w:rPr>
          <w:rFonts w:ascii="Arial" w:hAnsi="Arial" w:cs="Arial"/>
        </w:rPr>
        <w:t xml:space="preserve">Political Activity: None of the funds, materials, </w:t>
      </w:r>
      <w:proofErr w:type="gramStart"/>
      <w:r w:rsidRPr="008B24B0">
        <w:rPr>
          <w:rFonts w:ascii="Arial" w:hAnsi="Arial" w:cs="Arial"/>
        </w:rPr>
        <w:t>property</w:t>
      </w:r>
      <w:proofErr w:type="gramEnd"/>
      <w:r w:rsidRPr="008B24B0">
        <w:rPr>
          <w:rFonts w:ascii="Arial" w:hAnsi="Arial" w:cs="Arial"/>
        </w:rPr>
        <w:t xml:space="preserve"> or services provided directly or indirectly under this contract shall be used for any partisan political activity, or to further the election or defeat of any candidate for public office, or otherwise in violation of the provisions of the "Hatch Act."</w:t>
      </w:r>
    </w:p>
    <w:p w14:paraId="1DE7A456" w14:textId="45E2F5CF" w:rsidR="00073F19" w:rsidRDefault="00073F19" w:rsidP="00073F19">
      <w:pPr>
        <w:spacing w:after="240" w:line="240" w:lineRule="auto"/>
        <w:jc w:val="both"/>
        <w:rPr>
          <w:rFonts w:ascii="Arial" w:eastAsia="Times New Roman" w:hAnsi="Arial" w:cs="Arial"/>
          <w:noProof/>
        </w:rPr>
      </w:pPr>
    </w:p>
    <w:p w14:paraId="38567858" w14:textId="3128F5E9" w:rsidR="00073F19" w:rsidRDefault="00073F19" w:rsidP="0055174A">
      <w:pPr>
        <w:pStyle w:val="ListParagraph"/>
        <w:numPr>
          <w:ilvl w:val="0"/>
          <w:numId w:val="21"/>
        </w:numPr>
        <w:spacing w:line="240" w:lineRule="auto"/>
        <w:jc w:val="both"/>
        <w:rPr>
          <w:rFonts w:ascii="Arial" w:eastAsia="Times New Roman" w:hAnsi="Arial" w:cs="Arial"/>
          <w:noProof/>
        </w:rPr>
      </w:pPr>
      <w:r w:rsidRPr="0055174A">
        <w:rPr>
          <w:rFonts w:ascii="Arial" w:eastAsia="Times New Roman" w:hAnsi="Arial" w:cs="Arial"/>
          <w:noProof/>
        </w:rPr>
        <w:t>CERTIFICATIONS REGARDING LOBBYING; DEBARMENT, SUSPENSION AND OTHER RESPONSIBILITY MATTERS; AND DRUG-FREE WORKPLACE REQUIREMENTS</w:t>
      </w:r>
    </w:p>
    <w:p w14:paraId="33393C1E" w14:textId="77777777" w:rsidR="003A20E1" w:rsidRPr="003A20E1" w:rsidRDefault="003A20E1" w:rsidP="003A20E1">
      <w:pPr>
        <w:pStyle w:val="ListParagraph"/>
        <w:rPr>
          <w:rFonts w:ascii="Arial" w:eastAsia="Times New Roman" w:hAnsi="Arial" w:cs="Arial"/>
          <w:noProof/>
        </w:rPr>
      </w:pPr>
    </w:p>
    <w:p w14:paraId="0B6EC2F1" w14:textId="77777777" w:rsidR="003A20E1" w:rsidRPr="0055174A" w:rsidRDefault="003A20E1" w:rsidP="003A20E1">
      <w:pPr>
        <w:pStyle w:val="ListParagraph"/>
        <w:spacing w:line="240" w:lineRule="auto"/>
        <w:jc w:val="both"/>
        <w:rPr>
          <w:rFonts w:ascii="Arial" w:eastAsia="Times New Roman" w:hAnsi="Arial" w:cs="Arial"/>
          <w:noProof/>
        </w:rPr>
      </w:pPr>
    </w:p>
    <w:p w14:paraId="6853AB9F" w14:textId="051B1249" w:rsidR="00073F19"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the applicable CFR covering New Restrictions on Lobbying, Government-wide Debarment and Suspension (Non-procurement) and Government-wide Requirements for Drug-Free Workplace (Grants). The certifications shall be treated as a material representation of fact upon which reliance will be placed when the State Funding Agency (SFA) determines to award the covered transaction, grant or cooperative agreement</w:t>
      </w:r>
      <w:r w:rsidR="003A20E1">
        <w:rPr>
          <w:rFonts w:ascii="Arial" w:eastAsia="Times New Roman" w:hAnsi="Arial" w:cs="Arial"/>
          <w:noProof/>
        </w:rPr>
        <w:t>.</w:t>
      </w:r>
    </w:p>
    <w:p w14:paraId="7A993A0E" w14:textId="77777777" w:rsidR="003A20E1" w:rsidRPr="008B24B0" w:rsidRDefault="003A20E1" w:rsidP="003A20E1">
      <w:pPr>
        <w:pStyle w:val="ListParagraph"/>
        <w:spacing w:line="240" w:lineRule="auto"/>
        <w:jc w:val="both"/>
        <w:rPr>
          <w:rFonts w:ascii="Arial" w:eastAsia="Times New Roman" w:hAnsi="Arial" w:cs="Arial"/>
          <w:noProof/>
        </w:rPr>
      </w:pPr>
    </w:p>
    <w:p w14:paraId="6CEBE2ED" w14:textId="63552C7C" w:rsidR="00073F19" w:rsidRDefault="00073F19" w:rsidP="00025912">
      <w:pPr>
        <w:pStyle w:val="ListParagraph"/>
        <w:spacing w:line="240" w:lineRule="auto"/>
        <w:jc w:val="both"/>
        <w:rPr>
          <w:rFonts w:ascii="Arial" w:eastAsia="Times New Roman" w:hAnsi="Arial" w:cs="Arial"/>
          <w:noProof/>
        </w:rPr>
      </w:pPr>
      <w:r w:rsidRPr="0055174A">
        <w:rPr>
          <w:rFonts w:ascii="Arial" w:eastAsia="Times New Roman" w:hAnsi="Arial" w:cs="Arial"/>
          <w:noProof/>
        </w:rPr>
        <w:t>LOBBYING</w:t>
      </w:r>
    </w:p>
    <w:p w14:paraId="5598858F" w14:textId="77777777" w:rsidR="003A20E1" w:rsidRPr="0055174A" w:rsidRDefault="003A20E1" w:rsidP="00025912">
      <w:pPr>
        <w:pStyle w:val="ListParagraph"/>
        <w:spacing w:line="240" w:lineRule="auto"/>
        <w:jc w:val="both"/>
        <w:rPr>
          <w:rFonts w:ascii="Arial" w:eastAsia="Times New Roman" w:hAnsi="Arial" w:cs="Arial"/>
          <w:noProof/>
        </w:rPr>
      </w:pPr>
    </w:p>
    <w:p w14:paraId="306D9B14"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As required by Section 1352, Title 31 of the U.S. Code, and implemented by the applicable CFR, for persons entering into a grant or cooperative agreement over $100,000, as defined by the applicable CFR, the applicant certifies that:</w:t>
      </w:r>
    </w:p>
    <w:p w14:paraId="77E32734"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No Federal appropriated funds have been paid or wilt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063E708"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w:t>
      </w:r>
      <w:r w:rsidRPr="008B24B0">
        <w:rPr>
          <w:rFonts w:ascii="Arial" w:eastAsia="Times New Roman" w:hAnsi="Arial" w:cs="Arial"/>
          <w:noProof/>
        </w:rPr>
        <w:lastRenderedPageBreak/>
        <w:t>cooperative agreement, the undersigned shall complete and submit Standard Form -- I-LL. "Disclosure of Lobbying Activities," in accordance with its instructions;</w:t>
      </w:r>
    </w:p>
    <w:p w14:paraId="73A30288"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4FA5196F" w14:textId="77777777" w:rsidR="00073F19" w:rsidRPr="008B24B0" w:rsidRDefault="00073F19"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 xml:space="preserve">Restrictions on "lobbying" and policy development </w:t>
      </w:r>
    </w:p>
    <w:p w14:paraId="0BCDA53F" w14:textId="77777777" w:rsidR="00073F19" w:rsidRPr="008B24B0" w:rsidRDefault="00073F19" w:rsidP="00073F19">
      <w:pPr>
        <w:autoSpaceDE w:val="0"/>
        <w:autoSpaceDN w:val="0"/>
        <w:adjustRightInd w:val="0"/>
        <w:spacing w:after="0" w:line="240" w:lineRule="auto"/>
        <w:ind w:left="720"/>
        <w:rPr>
          <w:rFonts w:ascii="Arial" w:hAnsi="Arial" w:cs="Arial"/>
        </w:rPr>
      </w:pPr>
    </w:p>
    <w:p w14:paraId="6B492745" w14:textId="3C0F816C" w:rsidR="00073F19" w:rsidRPr="003A20E1" w:rsidRDefault="00073F19" w:rsidP="003A20E1">
      <w:pPr>
        <w:autoSpaceDE w:val="0"/>
        <w:autoSpaceDN w:val="0"/>
        <w:adjustRightInd w:val="0"/>
        <w:spacing w:after="0" w:line="240" w:lineRule="auto"/>
        <w:ind w:left="720"/>
        <w:rPr>
          <w:rFonts w:ascii="Arial" w:hAnsi="Arial" w:cs="Arial"/>
        </w:rPr>
      </w:pPr>
      <w:r w:rsidRPr="003A20E1">
        <w:rPr>
          <w:rFonts w:ascii="Arial" w:hAnsi="Arial" w:cs="Arial"/>
        </w:rPr>
        <w:t xml:space="preserve">In general, as a matter of federal law, federal funds may not be used by the recipient, or any subrecipient ("subgrantee") at any tier, either directly or indirectly, in support of the enactment, repeal, modification or adoption of any law, regulation or policy, at any level of government, </w:t>
      </w:r>
      <w:proofErr w:type="gramStart"/>
      <w:r w:rsidRPr="003A20E1">
        <w:rPr>
          <w:rFonts w:ascii="Arial" w:hAnsi="Arial" w:cs="Arial"/>
        </w:rPr>
        <w:t>in order to</w:t>
      </w:r>
      <w:proofErr w:type="gramEnd"/>
      <w:r w:rsidRPr="003A20E1">
        <w:rPr>
          <w:rFonts w:ascii="Arial" w:hAnsi="Arial" w:cs="Arial"/>
        </w:rPr>
        <w:t xml:space="preserve"> avoid violation of 18 U.S.C. 1913. The recipient, or any subrecipient ("subgrantee") may, however, use federal funds to collaborate with and provide information to federal, state, local, tribal and territorial public officials and agencies to develop and implement policies and develop and promote state, local, or tribal legislation or model codes designed to reduce or eliminate domestic violence, dating violence, sexual assault, and stalking (as those terms are defined in 42 U.S.C. 13925(a)) when such collaboration and provision of information is consistent with the activities otherwise authorized under this grant program</w:t>
      </w:r>
      <w:r w:rsidR="00AA5585">
        <w:rPr>
          <w:rFonts w:ascii="Arial" w:hAnsi="Arial" w:cs="Arial"/>
        </w:rPr>
        <w:t xml:space="preserve">. </w:t>
      </w:r>
      <w:r w:rsidRPr="003A20E1">
        <w:rPr>
          <w:rFonts w:ascii="Arial" w:hAnsi="Arial" w:cs="Arial"/>
        </w:rPr>
        <w:t xml:space="preserve"> Another federal law generally prohibits federal funds awarded by OVW from being used by the recipient, or any subrecipient at any tier, to pay any person to influence (or attempt to influence) a federal agency, a Member of Congress, or Congress (or an official or employee of any of them) with respect to the awarding of a federal grant or cooperative agreement, subgrant, contract, subcontract, or loan, or with respect to actions such as renewing, extending, or modifying any such award. See 31 U.S.C. 1352. Certain exceptions to this law apply, including an exception that applies to Indian tribes and tribal organizations. Should any question arise as to whether a particular use of federal funds by a recipient (or subrecipient) would or might fall within the scope of these prohibitions, the recipient is to contact OVW for guidance, and may not proceed without the express prior written approval of OVW.</w:t>
      </w:r>
    </w:p>
    <w:p w14:paraId="7074638C" w14:textId="77777777" w:rsidR="00073F19" w:rsidRPr="008B24B0" w:rsidRDefault="00073F19" w:rsidP="00073F19">
      <w:pPr>
        <w:pStyle w:val="ListParagraph"/>
        <w:autoSpaceDE w:val="0"/>
        <w:autoSpaceDN w:val="0"/>
        <w:adjustRightInd w:val="0"/>
        <w:spacing w:after="0" w:line="240" w:lineRule="auto"/>
        <w:rPr>
          <w:rFonts w:ascii="Arial" w:eastAsia="Times New Roman" w:hAnsi="Arial" w:cs="Arial"/>
          <w:noProof/>
        </w:rPr>
      </w:pPr>
    </w:p>
    <w:p w14:paraId="3C1BD7D6" w14:textId="73581F66" w:rsidR="00073F19" w:rsidRDefault="00073F19" w:rsidP="0055174A">
      <w:pPr>
        <w:pStyle w:val="ListParagraph"/>
        <w:numPr>
          <w:ilvl w:val="0"/>
          <w:numId w:val="21"/>
        </w:numPr>
        <w:spacing w:line="240" w:lineRule="auto"/>
        <w:jc w:val="both"/>
        <w:rPr>
          <w:rFonts w:ascii="Arial" w:eastAsia="Times New Roman" w:hAnsi="Arial" w:cs="Arial"/>
          <w:noProof/>
        </w:rPr>
      </w:pPr>
      <w:r w:rsidRPr="0055174A">
        <w:rPr>
          <w:rFonts w:ascii="Arial" w:eastAsia="Times New Roman" w:hAnsi="Arial" w:cs="Arial"/>
          <w:noProof/>
        </w:rPr>
        <w:t>DEBARMENT, SUSPENSION, AND OTHER RESPONSIBILITY MATTERS (SUB-RECIPIENT)</w:t>
      </w:r>
    </w:p>
    <w:p w14:paraId="16B977A8" w14:textId="77777777" w:rsidR="003A20E1" w:rsidRPr="0055174A" w:rsidRDefault="003A20E1" w:rsidP="003A20E1">
      <w:pPr>
        <w:pStyle w:val="ListParagraph"/>
        <w:spacing w:line="240" w:lineRule="auto"/>
        <w:jc w:val="both"/>
        <w:rPr>
          <w:rFonts w:ascii="Arial" w:eastAsia="Times New Roman" w:hAnsi="Arial" w:cs="Arial"/>
          <w:noProof/>
        </w:rPr>
      </w:pPr>
    </w:p>
    <w:p w14:paraId="13340ED4" w14:textId="77777777" w:rsidR="00073F19" w:rsidRPr="00E04634" w:rsidRDefault="00073F19" w:rsidP="00E04634">
      <w:pPr>
        <w:spacing w:line="240" w:lineRule="auto"/>
        <w:ind w:left="720"/>
        <w:jc w:val="both"/>
        <w:rPr>
          <w:rFonts w:ascii="Arial" w:eastAsia="Times New Roman" w:hAnsi="Arial" w:cs="Arial"/>
          <w:noProof/>
        </w:rPr>
      </w:pPr>
      <w:r w:rsidRPr="00E04634">
        <w:rPr>
          <w:rFonts w:ascii="Arial" w:eastAsia="Times New Roman" w:hAnsi="Arial" w:cs="Arial"/>
          <w:noProof/>
        </w:rPr>
        <w:t>As required by Executive Order 12549, Debarment and Suspension, and implemented under the applicable CFR, for prospective participants in primary covered transactions, as defined in the applicable CFR — A. The applicant certifies that it and its principals:</w:t>
      </w:r>
    </w:p>
    <w:p w14:paraId="4F298593"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Are not presently debarred, suspended, proposed for debarment, declared ineligible, sentenced to a denial of Federal benefits by a State or Federal court, or voluntarily excluded from covered transactions by any Federal department or agency;</w:t>
      </w:r>
    </w:p>
    <w:p w14:paraId="06F638D7" w14:textId="77777777" w:rsidR="00073F19" w:rsidRPr="008B24B0" w:rsidRDefault="00073F19"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w:t>
      </w:r>
      <w:r w:rsidRPr="008B24B0">
        <w:rPr>
          <w:rFonts w:ascii="Arial" w:eastAsia="Times New Roman" w:hAnsi="Arial" w:cs="Arial"/>
          <w:noProof/>
        </w:rPr>
        <w:lastRenderedPageBreak/>
        <w:t>theft, forgery, bribery, falsification or destruction of records, making false statements, or receiving stolen property</w:t>
      </w:r>
    </w:p>
    <w:p w14:paraId="2EEF3AD1" w14:textId="542955EF"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Are not presently indicted for</w:t>
      </w:r>
      <w:r w:rsidR="00B11C1B">
        <w:rPr>
          <w:rFonts w:ascii="Arial" w:eastAsia="Times New Roman" w:hAnsi="Arial" w:cs="Arial"/>
          <w:noProof/>
        </w:rPr>
        <w:t>,</w:t>
      </w:r>
      <w:r w:rsidRPr="008B24B0">
        <w:rPr>
          <w:rFonts w:ascii="Arial" w:eastAsia="Times New Roman" w:hAnsi="Arial" w:cs="Arial"/>
          <w:noProof/>
        </w:rPr>
        <w:t xml:space="preserve"> or otherwise criminally or civilly charged by</w:t>
      </w:r>
      <w:r w:rsidR="00B11C1B">
        <w:rPr>
          <w:rFonts w:ascii="Arial" w:eastAsia="Times New Roman" w:hAnsi="Arial" w:cs="Arial"/>
          <w:noProof/>
        </w:rPr>
        <w:t>,</w:t>
      </w:r>
      <w:r w:rsidRPr="008B24B0">
        <w:rPr>
          <w:rFonts w:ascii="Arial" w:eastAsia="Times New Roman" w:hAnsi="Arial" w:cs="Arial"/>
          <w:noProof/>
        </w:rPr>
        <w:t xml:space="preserve"> a government entity (Federal, State or local) with commission of any of the offenses enumerated in paragraph A(2) of this certification; and</w:t>
      </w:r>
    </w:p>
    <w:p w14:paraId="2AB02BEF"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Have not within a three-year period preceding this application had one or more public transactions (Federal, State or local) terminated for cause or default; and</w:t>
      </w:r>
    </w:p>
    <w:p w14:paraId="439238A8" w14:textId="77777777" w:rsidR="00073F19" w:rsidRPr="008B24B0" w:rsidRDefault="00073F19"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Where the applicant is unable to certify to any of the statements in this certification, he or she shall attach an explanation to this application</w:t>
      </w:r>
    </w:p>
    <w:p w14:paraId="5B944DC9" w14:textId="77777777" w:rsidR="00073F19" w:rsidRPr="008B24B0" w:rsidRDefault="00073F19" w:rsidP="00073F19">
      <w:pPr>
        <w:pStyle w:val="ListParagraph"/>
        <w:spacing w:line="240" w:lineRule="auto"/>
        <w:jc w:val="both"/>
        <w:rPr>
          <w:rFonts w:ascii="Arial" w:eastAsia="Times New Roman" w:hAnsi="Arial" w:cs="Arial"/>
          <w:noProof/>
        </w:rPr>
      </w:pPr>
    </w:p>
    <w:p w14:paraId="6379002B"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Eligibility Requirements: The subrecipient must demonstrate a record of providing effective direct services to crime victims. This includes having the support and approval of the subrecipient</w:t>
      </w:r>
      <w:r w:rsidRPr="008B24B0">
        <w:rPr>
          <w:rFonts w:ascii="Arial" w:eastAsia="Times New Roman" w:hAnsi="Arial" w:cs="Arial"/>
          <w:noProof/>
          <w:vertAlign w:val="superscript"/>
        </w:rPr>
        <w:t>’</w:t>
      </w:r>
      <w:r w:rsidRPr="008B24B0">
        <w:rPr>
          <w:rFonts w:ascii="Arial" w:eastAsia="Times New Roman" w:hAnsi="Arial" w:cs="Arial"/>
          <w:noProof/>
        </w:rPr>
        <w:t>s services by the community, a history of providing direct services in a cost-effective manner, and have substantial financial support from non-federal sources. In order to ensure financial stability. In order to be eligible to receive funds, the subrecipient must be able to document that at least 25% of its financial support comes from non-federal sources.</w:t>
      </w:r>
    </w:p>
    <w:p w14:paraId="34085DE5" w14:textId="77777777" w:rsidR="00073F19" w:rsidRPr="008B24B0" w:rsidRDefault="00073F19" w:rsidP="00073F19">
      <w:pPr>
        <w:pStyle w:val="ListParagraph"/>
        <w:spacing w:line="240" w:lineRule="auto"/>
        <w:jc w:val="both"/>
        <w:rPr>
          <w:rFonts w:ascii="Arial" w:eastAsia="Times New Roman" w:hAnsi="Arial" w:cs="Arial"/>
          <w:noProof/>
        </w:rPr>
      </w:pPr>
    </w:p>
    <w:p w14:paraId="4006DFBA"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Fiscal Regulations: The fiscal administration of grants shall be subject to such further rules, regulations and policies concerning accounting and records, payment of funds, cost allowability, submission of financial reports, etc., as may be prescribed by the SFA Guidelines or "Special Conditions" placed on the grant award.</w:t>
      </w:r>
    </w:p>
    <w:p w14:paraId="62C1ABA0" w14:textId="77777777" w:rsidR="00073F19" w:rsidRPr="008B24B0" w:rsidRDefault="00073F19" w:rsidP="00073F19">
      <w:pPr>
        <w:pStyle w:val="ListParagraph"/>
        <w:spacing w:line="240" w:lineRule="auto"/>
        <w:jc w:val="both"/>
        <w:rPr>
          <w:rFonts w:ascii="Arial" w:eastAsia="Times New Roman" w:hAnsi="Arial" w:cs="Arial"/>
          <w:noProof/>
        </w:rPr>
      </w:pPr>
    </w:p>
    <w:p w14:paraId="3AE1F6C9"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Compliance Agreement: The subrecipient agrees to abide by all Terms and Conditions including "Special Conditions" placed upon the grant award by the SFA Failure to comply could result in a "Stop Payment' being placed on the grant.</w:t>
      </w:r>
    </w:p>
    <w:p w14:paraId="09C558CF" w14:textId="77777777" w:rsidR="00073F19" w:rsidRPr="008B24B0" w:rsidRDefault="00073F19" w:rsidP="00073F19">
      <w:pPr>
        <w:pStyle w:val="ListParagraph"/>
        <w:spacing w:line="240" w:lineRule="auto"/>
        <w:jc w:val="both"/>
        <w:rPr>
          <w:rFonts w:ascii="Arial" w:eastAsia="Times New Roman" w:hAnsi="Arial" w:cs="Arial"/>
          <w:noProof/>
        </w:rPr>
      </w:pPr>
    </w:p>
    <w:p w14:paraId="72ECC43A"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Suspension or Termination of Funding: The SFA may suspend, in whole or in part, and/or terminate funding for or impose another sanction on a subrecipient for any of the following reasons:</w:t>
      </w:r>
    </w:p>
    <w:p w14:paraId="0030ECC5"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Failure to comply substantially with the requirements or statutory objectives of the Omnibus Crime Control and Safe Streets Act of 1968, as amended; Block Grants Program Guidelines issued thereunder, or other provisions of Federal Law.</w:t>
      </w:r>
    </w:p>
    <w:p w14:paraId="6FF7F33E"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Failure to adhere to the requirements, standard conditions, or special conditions.</w:t>
      </w:r>
    </w:p>
    <w:p w14:paraId="163B7BC7"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Proposing or implementing substantial program changes to the extent that, if originally submitted, the application would not have been approved for funding.</w:t>
      </w:r>
    </w:p>
    <w:p w14:paraId="03083286"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Failure to submit reports.</w:t>
      </w:r>
    </w:p>
    <w:p w14:paraId="6C86FF1E"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Filing a false certification in this application or other reports or documents.</w:t>
      </w:r>
    </w:p>
    <w:p w14:paraId="11F603D6" w14:textId="77777777" w:rsidR="00073F19" w:rsidRPr="008B24B0" w:rsidRDefault="00073F19"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ther good cause shown.</w:t>
      </w:r>
    </w:p>
    <w:p w14:paraId="25FDDC5F" w14:textId="77777777" w:rsidR="00073F19" w:rsidRPr="008B24B0" w:rsidRDefault="00073F19" w:rsidP="00073F19">
      <w:pPr>
        <w:pStyle w:val="ListParagraph"/>
        <w:spacing w:line="240" w:lineRule="auto"/>
        <w:jc w:val="both"/>
        <w:rPr>
          <w:rFonts w:ascii="Arial" w:eastAsia="Times New Roman" w:hAnsi="Arial" w:cs="Arial"/>
          <w:noProof/>
        </w:rPr>
      </w:pPr>
    </w:p>
    <w:p w14:paraId="16FBE1C3" w14:textId="643020C0" w:rsidR="00073F19" w:rsidRDefault="00073F19" w:rsidP="0055174A">
      <w:pPr>
        <w:pStyle w:val="ListParagraph"/>
        <w:numPr>
          <w:ilvl w:val="0"/>
          <w:numId w:val="21"/>
        </w:numPr>
        <w:spacing w:line="240" w:lineRule="auto"/>
        <w:jc w:val="both"/>
        <w:rPr>
          <w:rFonts w:ascii="Arial" w:eastAsia="Times New Roman" w:hAnsi="Arial" w:cs="Arial"/>
          <w:noProof/>
        </w:rPr>
      </w:pPr>
      <w:r w:rsidRPr="0055174A">
        <w:rPr>
          <w:rFonts w:ascii="Arial" w:eastAsia="Times New Roman" w:hAnsi="Arial" w:cs="Arial"/>
          <w:noProof/>
        </w:rPr>
        <w:t>DRUG-FREE WORKPLACE (GRANTEES WHO ARE INDIVIDUALS) -APPLICABLE TO GRANTEES RECEIVING $50,000 OR MORE.</w:t>
      </w:r>
    </w:p>
    <w:p w14:paraId="256552D9" w14:textId="77777777" w:rsidR="003A20E1" w:rsidRPr="0055174A" w:rsidRDefault="003A20E1" w:rsidP="003A20E1">
      <w:pPr>
        <w:pStyle w:val="ListParagraph"/>
        <w:spacing w:line="240" w:lineRule="auto"/>
        <w:jc w:val="both"/>
        <w:rPr>
          <w:rFonts w:ascii="Arial" w:eastAsia="Times New Roman" w:hAnsi="Arial" w:cs="Arial"/>
          <w:noProof/>
        </w:rPr>
      </w:pPr>
    </w:p>
    <w:p w14:paraId="5810A09F" w14:textId="77777777" w:rsidR="00073F19" w:rsidRPr="008B24B0" w:rsidRDefault="00073F19"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As required by the S.C. Drug-Free Workplace Act #593 of 1990 and the Federal Drug-Free Workplace of 1988, and implemented under the applicable CFR for grantees</w:t>
      </w:r>
    </w:p>
    <w:p w14:paraId="10EEE91A" w14:textId="77777777" w:rsidR="00073F19" w:rsidRPr="008B24B0" w:rsidRDefault="00073F19" w:rsidP="0055174A">
      <w:pPr>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lastRenderedPageBreak/>
        <w:t>As a condition of the grant I certify that I will not engage in the unlawful manufacture, distribution, dispensing, possession, or use of a controlled substance in conducting any activity with the grant; and</w:t>
      </w:r>
    </w:p>
    <w:p w14:paraId="38714F28" w14:textId="77777777" w:rsidR="00073F19" w:rsidRPr="008B24B0" w:rsidRDefault="00073F19" w:rsidP="0055174A">
      <w:pPr>
        <w:pStyle w:val="ListParagraph"/>
        <w:numPr>
          <w:ilvl w:val="1"/>
          <w:numId w:val="21"/>
        </w:numPr>
        <w:spacing w:line="240" w:lineRule="auto"/>
        <w:jc w:val="both"/>
        <w:rPr>
          <w:rFonts w:ascii="Arial" w:eastAsia="Times New Roman" w:hAnsi="Arial" w:cs="Arial"/>
          <w:noProof/>
        </w:rPr>
      </w:pPr>
      <w:r w:rsidRPr="008B24B0">
        <w:rPr>
          <w:rFonts w:ascii="Arial" w:eastAsia="Times New Roman" w:hAnsi="Arial" w:cs="Arial"/>
          <w:noProof/>
        </w:rPr>
        <w:t>If convicted of a criminal drug offense resulting from a violation occurring during the conduct of any grant activity, I will report the conviction, in writing, within 10 calendar days of the conviction to the State Funding Agency.</w:t>
      </w:r>
    </w:p>
    <w:p w14:paraId="6DF67AA9" w14:textId="77777777" w:rsidR="00073F19" w:rsidRPr="008B24B0" w:rsidRDefault="00073F19" w:rsidP="00073F19">
      <w:pPr>
        <w:pStyle w:val="ListParagraph"/>
        <w:spacing w:line="240" w:lineRule="auto"/>
        <w:ind w:left="1440"/>
        <w:jc w:val="both"/>
        <w:rPr>
          <w:rFonts w:ascii="Arial" w:eastAsia="Times New Roman" w:hAnsi="Arial" w:cs="Arial"/>
          <w:noProof/>
        </w:rPr>
      </w:pPr>
    </w:p>
    <w:p w14:paraId="23CC8A06" w14:textId="77777777" w:rsidR="00073F19" w:rsidRPr="008B24B0" w:rsidRDefault="00073F19"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Requirements pertaining to prohibited conduct related to trafficking in persons (including reporting requirements and OJP authority to terminate award)</w:t>
      </w:r>
    </w:p>
    <w:p w14:paraId="78D7DFEB" w14:textId="77777777" w:rsidR="00073F19" w:rsidRPr="008B24B0" w:rsidRDefault="00073F19" w:rsidP="00073F19">
      <w:pPr>
        <w:pStyle w:val="ListParagraph"/>
        <w:autoSpaceDE w:val="0"/>
        <w:autoSpaceDN w:val="0"/>
        <w:adjustRightInd w:val="0"/>
        <w:spacing w:after="0" w:line="240" w:lineRule="auto"/>
        <w:rPr>
          <w:rFonts w:ascii="Arial" w:hAnsi="Arial" w:cs="Arial"/>
        </w:rPr>
      </w:pPr>
    </w:p>
    <w:p w14:paraId="0CB62F1D" w14:textId="4F695DC1" w:rsidR="00073F19" w:rsidRPr="00D7785F" w:rsidRDefault="00073F19" w:rsidP="00D7785F">
      <w:pPr>
        <w:autoSpaceDE w:val="0"/>
        <w:autoSpaceDN w:val="0"/>
        <w:adjustRightInd w:val="0"/>
        <w:spacing w:after="0" w:line="240" w:lineRule="auto"/>
        <w:ind w:left="720"/>
        <w:rPr>
          <w:rFonts w:ascii="Arial" w:hAnsi="Arial" w:cs="Arial"/>
        </w:rPr>
      </w:pPr>
      <w:r w:rsidRPr="00D7785F">
        <w:rPr>
          <w:rFonts w:ascii="Arial" w:hAnsi="Arial" w:cs="Arial"/>
        </w:rPr>
        <w:t>The recipient, and any subrecipient ("subgrantee") at any tier, must comply with all applicable requirements (including requirements to report allegations) pertaining to prohibited conduct related to the trafficking of persons, whether on the part of recipients, subrecipients ("subgrantees"), or individuals defined (for purposes of this condition) as "employees" of the recipient or of any subrecipient. The details of the recipient's obligations related to prohibited conduct related to trafficking in persons are posted on the OJP web site at http://ojp.gov/funding/Explore/ProhibitedConduct-Trafficking.htm (Award condition: Prohibited conduct by recipients and subrecipients related to trafficking in persons (including reporting requirements and OJP authority to terminate award)</w:t>
      </w:r>
      <w:proofErr w:type="gramStart"/>
      <w:r w:rsidRPr="00D7785F">
        <w:rPr>
          <w:rFonts w:ascii="Arial" w:hAnsi="Arial" w:cs="Arial"/>
        </w:rPr>
        <w:t>), and</w:t>
      </w:r>
      <w:proofErr w:type="gramEnd"/>
      <w:r w:rsidRPr="00D7785F">
        <w:rPr>
          <w:rFonts w:ascii="Arial" w:hAnsi="Arial" w:cs="Arial"/>
        </w:rPr>
        <w:t xml:space="preserve"> are incorporated by reference here.</w:t>
      </w:r>
    </w:p>
    <w:p w14:paraId="443A1F03" w14:textId="77777777" w:rsidR="00073F19" w:rsidRDefault="00073F19" w:rsidP="00073F19">
      <w:pPr>
        <w:pStyle w:val="ListParagraph"/>
        <w:autoSpaceDE w:val="0"/>
        <w:autoSpaceDN w:val="0"/>
        <w:adjustRightInd w:val="0"/>
        <w:spacing w:after="0" w:line="240" w:lineRule="auto"/>
        <w:rPr>
          <w:rFonts w:ascii="Arial" w:hAnsi="Arial" w:cs="Arial"/>
        </w:rPr>
      </w:pPr>
    </w:p>
    <w:p w14:paraId="04C487C4" w14:textId="41CBCFAE" w:rsidR="00073F19" w:rsidRPr="004314F1" w:rsidRDefault="00073F19" w:rsidP="0055174A">
      <w:pPr>
        <w:pStyle w:val="ListParagraph"/>
        <w:numPr>
          <w:ilvl w:val="0"/>
          <w:numId w:val="21"/>
        </w:numPr>
        <w:autoSpaceDE w:val="0"/>
        <w:autoSpaceDN w:val="0"/>
        <w:adjustRightInd w:val="0"/>
        <w:spacing w:after="0" w:line="240" w:lineRule="auto"/>
        <w:rPr>
          <w:rFonts w:ascii="Arial" w:hAnsi="Arial" w:cs="Arial"/>
        </w:rPr>
      </w:pPr>
      <w:r w:rsidRPr="004314F1">
        <w:rPr>
          <w:rFonts w:ascii="Arial" w:hAnsi="Arial" w:cs="Arial"/>
        </w:rPr>
        <w:t>Requirement to report potentially duplicative funding</w:t>
      </w:r>
      <w:r w:rsidR="000A34AE">
        <w:rPr>
          <w:rFonts w:ascii="Arial" w:hAnsi="Arial" w:cs="Arial"/>
        </w:rPr>
        <w:t>:</w:t>
      </w:r>
    </w:p>
    <w:p w14:paraId="02991D3C" w14:textId="77777777" w:rsidR="00073F19" w:rsidRDefault="00073F19" w:rsidP="00073F19">
      <w:pPr>
        <w:pStyle w:val="ListParagraph"/>
        <w:autoSpaceDE w:val="0"/>
        <w:autoSpaceDN w:val="0"/>
        <w:adjustRightInd w:val="0"/>
        <w:spacing w:after="0" w:line="240" w:lineRule="auto"/>
        <w:rPr>
          <w:rFonts w:ascii="Arial" w:hAnsi="Arial" w:cs="Arial"/>
        </w:rPr>
      </w:pPr>
    </w:p>
    <w:p w14:paraId="6021D526" w14:textId="7C9753F7" w:rsidR="00073F19" w:rsidRPr="00D7785F" w:rsidRDefault="00073F19" w:rsidP="00D7785F">
      <w:pPr>
        <w:autoSpaceDE w:val="0"/>
        <w:autoSpaceDN w:val="0"/>
        <w:adjustRightInd w:val="0"/>
        <w:spacing w:after="0" w:line="240" w:lineRule="auto"/>
        <w:ind w:left="720"/>
        <w:rPr>
          <w:rFonts w:ascii="Arial" w:eastAsia="Times New Roman" w:hAnsi="Arial" w:cs="Arial"/>
          <w:noProof/>
        </w:rPr>
      </w:pPr>
      <w:r w:rsidRPr="00D7785F">
        <w:rPr>
          <w:rFonts w:ascii="Arial" w:hAnsi="Arial" w:cs="Arial"/>
        </w:rPr>
        <w:t xml:space="preserve">If the recipient currently has other active awards of federal funds, or if the recipient receives any other award of federal funds during the period of performance for this award, the recipient promptly must determine whether funds from any of those other federal awards have been, are being, or are to be used (in whole or in part) for one or more of the identical cost items for which funds are provided under this award. If so, the recipient must promptly notify the DOJ awarding agency (OJP or OVW, as appropriate) in writing of the potential duplication, and, if </w:t>
      </w:r>
      <w:proofErr w:type="gramStart"/>
      <w:r w:rsidRPr="00D7785F">
        <w:rPr>
          <w:rFonts w:ascii="Arial" w:hAnsi="Arial" w:cs="Arial"/>
        </w:rPr>
        <w:t>so</w:t>
      </w:r>
      <w:proofErr w:type="gramEnd"/>
      <w:r w:rsidRPr="00D7785F">
        <w:rPr>
          <w:rFonts w:ascii="Arial" w:hAnsi="Arial" w:cs="Arial"/>
        </w:rPr>
        <w:t xml:space="preserve"> requested by the DOJ awarding agency, must seek a budget-modification or change-of-project-scope grant adjustment notice (GAN) to eliminate any inappropriate duplication of funding.</w:t>
      </w:r>
    </w:p>
    <w:p w14:paraId="61778127" w14:textId="448C3AD6" w:rsidR="005B41AA" w:rsidRDefault="005B41AA"/>
    <w:p w14:paraId="68812833" w14:textId="5E0D6D5C" w:rsidR="005D6262" w:rsidRDefault="005D6262" w:rsidP="00F90AC1">
      <w:pPr>
        <w:pStyle w:val="ListParagraph"/>
        <w:rPr>
          <w:rFonts w:ascii="Arial" w:hAnsi="Arial" w:cs="Arial"/>
          <w:b/>
          <w:bCs/>
          <w:sz w:val="24"/>
          <w:szCs w:val="24"/>
        </w:rPr>
      </w:pPr>
      <w:r w:rsidRPr="00D7785F">
        <w:rPr>
          <w:rFonts w:ascii="Arial" w:hAnsi="Arial" w:cs="Arial"/>
          <w:b/>
          <w:bCs/>
          <w:sz w:val="24"/>
          <w:szCs w:val="24"/>
        </w:rPr>
        <w:t>Data &amp; Confidentiality</w:t>
      </w:r>
    </w:p>
    <w:p w14:paraId="4429555D" w14:textId="77777777" w:rsidR="00D7785F" w:rsidRPr="00D7785F" w:rsidRDefault="00D7785F" w:rsidP="00F90AC1">
      <w:pPr>
        <w:pStyle w:val="ListParagraph"/>
        <w:rPr>
          <w:rFonts w:ascii="Arial" w:hAnsi="Arial" w:cs="Arial"/>
          <w:highlight w:val="yellow"/>
        </w:rPr>
      </w:pPr>
    </w:p>
    <w:p w14:paraId="3DF02011" w14:textId="77777777" w:rsidR="005D6262" w:rsidRPr="00ED44F9" w:rsidRDefault="005D6262" w:rsidP="0055174A">
      <w:pPr>
        <w:pStyle w:val="ListParagraph"/>
        <w:numPr>
          <w:ilvl w:val="0"/>
          <w:numId w:val="21"/>
        </w:numPr>
        <w:spacing w:line="240" w:lineRule="auto"/>
        <w:jc w:val="both"/>
        <w:rPr>
          <w:rFonts w:ascii="Arial" w:eastAsia="Times New Roman" w:hAnsi="Arial" w:cs="Arial"/>
          <w:noProof/>
        </w:rPr>
      </w:pPr>
      <w:r w:rsidRPr="008B24B0">
        <w:rPr>
          <w:rFonts w:ascii="Arial" w:hAnsi="Arial" w:cs="Arial"/>
        </w:rPr>
        <w:t>Confidential Information: Any reports, information, data, etc., given to or prepared or assembled by the subgrantee under this grant which the SFA requests to be kept confidential shall not be made available to any individual or organization by the subgrantee without prior written approval of the SFA.</w:t>
      </w:r>
    </w:p>
    <w:p w14:paraId="400B0976" w14:textId="77777777" w:rsidR="005D6262" w:rsidRPr="00ED44F9" w:rsidRDefault="005D6262" w:rsidP="005D6262">
      <w:pPr>
        <w:pStyle w:val="ListParagraph"/>
        <w:spacing w:line="240" w:lineRule="auto"/>
        <w:jc w:val="both"/>
        <w:rPr>
          <w:rFonts w:ascii="Arial" w:eastAsia="Times New Roman" w:hAnsi="Arial" w:cs="Arial"/>
          <w:noProof/>
        </w:rPr>
      </w:pPr>
    </w:p>
    <w:p w14:paraId="0276D32E" w14:textId="77777777" w:rsidR="005D6262" w:rsidRPr="008B24B0" w:rsidRDefault="005D6262"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The subrecipient agrees to collect and maintain information on race, sex, national origin, age, and disability of victims receiving assistance, where such information is voluntarily furnished by the victim.</w:t>
      </w:r>
    </w:p>
    <w:p w14:paraId="239040FD" w14:textId="77777777" w:rsidR="005D6262" w:rsidRPr="008B24B0" w:rsidRDefault="005D6262" w:rsidP="005D6262">
      <w:pPr>
        <w:pStyle w:val="ListParagraph"/>
        <w:spacing w:line="240" w:lineRule="auto"/>
        <w:jc w:val="both"/>
        <w:rPr>
          <w:rFonts w:ascii="Arial" w:eastAsia="Times New Roman" w:hAnsi="Arial" w:cs="Arial"/>
          <w:noProof/>
        </w:rPr>
      </w:pPr>
    </w:p>
    <w:p w14:paraId="14721722" w14:textId="44441A26" w:rsidR="005D6262" w:rsidRPr="0082111F" w:rsidRDefault="005D6262" w:rsidP="0055174A">
      <w:pPr>
        <w:pStyle w:val="ListParagraph"/>
        <w:numPr>
          <w:ilvl w:val="0"/>
          <w:numId w:val="21"/>
        </w:numPr>
        <w:autoSpaceDE w:val="0"/>
        <w:autoSpaceDN w:val="0"/>
        <w:adjustRightInd w:val="0"/>
        <w:spacing w:after="0" w:line="240" w:lineRule="auto"/>
        <w:jc w:val="both"/>
        <w:rPr>
          <w:rFonts w:ascii="Arial" w:hAnsi="Arial" w:cs="Arial"/>
        </w:rPr>
      </w:pPr>
      <w:r w:rsidRPr="0082111F">
        <w:rPr>
          <w:rFonts w:ascii="Arial" w:eastAsia="Times New Roman" w:hAnsi="Arial" w:cs="Arial"/>
          <w:noProof/>
        </w:rPr>
        <w:t>The subrecipient understands and agrees that - (a) No award funds may be used to maintain or establish a computer network unless such network blocks the viewing, downloading, and exchanging of pornography, and (b) Nothing in subsection (a) limits the use of funds necessary for any Federal, State, tribal or local law enforcement agency or any other entity carrying out criminal investigations, prosecution, or adjudication activities</w:t>
      </w:r>
      <w:r w:rsidR="0082111F" w:rsidRPr="0082111F">
        <w:rPr>
          <w:rFonts w:ascii="Arial" w:eastAsia="Times New Roman" w:hAnsi="Arial" w:cs="Arial"/>
          <w:noProof/>
        </w:rPr>
        <w:t>.</w:t>
      </w:r>
    </w:p>
    <w:p w14:paraId="06CE15E6" w14:textId="01CBC68D" w:rsidR="005B41AA" w:rsidRDefault="005B41AA"/>
    <w:p w14:paraId="06A18670" w14:textId="6D7F8A82" w:rsidR="005B41AA" w:rsidRPr="00D7785F" w:rsidRDefault="005B41AA" w:rsidP="00025912">
      <w:pPr>
        <w:pStyle w:val="ListParagraph"/>
        <w:rPr>
          <w:rFonts w:ascii="Arial" w:hAnsi="Arial" w:cs="Arial"/>
          <w:b/>
          <w:bCs/>
          <w:sz w:val="24"/>
          <w:szCs w:val="24"/>
        </w:rPr>
      </w:pPr>
      <w:r w:rsidRPr="00D7785F">
        <w:rPr>
          <w:rFonts w:ascii="Arial" w:hAnsi="Arial" w:cs="Arial"/>
          <w:b/>
          <w:bCs/>
          <w:sz w:val="24"/>
          <w:szCs w:val="24"/>
        </w:rPr>
        <w:t>Civil Rights</w:t>
      </w:r>
    </w:p>
    <w:p w14:paraId="50F1915D" w14:textId="77777777" w:rsidR="00D7785F" w:rsidRDefault="00D7785F" w:rsidP="00025912">
      <w:pPr>
        <w:pStyle w:val="ListParagraph"/>
      </w:pPr>
    </w:p>
    <w:p w14:paraId="4FBF184D" w14:textId="77777777" w:rsidR="005B41AA" w:rsidRPr="008B24B0" w:rsidRDefault="005B41AA"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 xml:space="preserve">The recipient, and any subrecipient ("subgrantee") at any tier, must comply with all requirements of the current civil rights laws as outlined in the training available at </w:t>
      </w:r>
      <w:hyperlink r:id="rId13" w:history="1">
        <w:r w:rsidRPr="008B24B0">
          <w:rPr>
            <w:rStyle w:val="Hyperlink"/>
            <w:rFonts w:ascii="Arial" w:hAnsi="Arial" w:cs="Arial"/>
          </w:rPr>
          <w:t>https://ojp.gov/about/ocr/ocr-training-videos/video-ocr-training.htm</w:t>
        </w:r>
      </w:hyperlink>
      <w:r w:rsidRPr="008B24B0">
        <w:rPr>
          <w:rFonts w:ascii="Arial" w:hAnsi="Arial" w:cs="Arial"/>
        </w:rPr>
        <w:t xml:space="preserve"> Any recipient of these funds agrees that they have viewed, understood, and will comply with the civil rights requirements in the training. Each grant-funded staff must sign a document stating their intention to comply and the original must be kept on file at the agency’s main offices for review by the SAA. </w:t>
      </w:r>
    </w:p>
    <w:p w14:paraId="71142121" w14:textId="77777777" w:rsidR="005B41AA" w:rsidRPr="008B24B0" w:rsidRDefault="005B41AA" w:rsidP="005B41AA">
      <w:pPr>
        <w:pStyle w:val="ListParagraph"/>
        <w:spacing w:line="240" w:lineRule="auto"/>
        <w:rPr>
          <w:rFonts w:ascii="Arial" w:hAnsi="Arial" w:cs="Arial"/>
        </w:rPr>
      </w:pPr>
    </w:p>
    <w:p w14:paraId="7DC46070" w14:textId="77777777" w:rsidR="0082111F" w:rsidRPr="0082111F" w:rsidRDefault="0082111F" w:rsidP="0082111F">
      <w:pPr>
        <w:pStyle w:val="ListParagraph"/>
        <w:spacing w:after="120" w:line="240" w:lineRule="auto"/>
        <w:jc w:val="both"/>
        <w:rPr>
          <w:rFonts w:ascii="Arial" w:eastAsia="Times New Roman" w:hAnsi="Arial" w:cs="Arial"/>
          <w:noProof/>
        </w:rPr>
      </w:pPr>
    </w:p>
    <w:p w14:paraId="56BEE908" w14:textId="77777777" w:rsidR="00DB53A0" w:rsidRPr="008B24B0" w:rsidRDefault="00DB53A0" w:rsidP="0055174A">
      <w:pPr>
        <w:pStyle w:val="ListParagraph"/>
        <w:numPr>
          <w:ilvl w:val="0"/>
          <w:numId w:val="21"/>
        </w:numPr>
        <w:spacing w:after="120" w:line="240" w:lineRule="auto"/>
        <w:jc w:val="both"/>
        <w:rPr>
          <w:rFonts w:ascii="Arial" w:eastAsia="Times New Roman" w:hAnsi="Arial" w:cs="Arial"/>
          <w:noProof/>
        </w:rPr>
      </w:pPr>
      <w:r w:rsidRPr="008B24B0">
        <w:rPr>
          <w:rFonts w:ascii="Arial" w:hAnsi="Arial" w:cs="Arial"/>
        </w:rPr>
        <w:t xml:space="preserve">Equal Employment Opportunity: No person shall on the grounds of race, creed, color or national origin, be excluded from participation in, be refused the benefits of, or be otherwise subjected to discrimination under subgrants awarded pursuant to the Act governing these funds or any project, program, activity or subgrant supported by such requirements of Title VI of the Civil Rights Act of 1964, and all applicable requirements pursuant to the regulations of the Department of Commerce (Title 15, code of Federal Regulations, Part 8, which have been adopted by the Federal Funding Agency); Title IX of the Education Amendments of 1972; the Age Discrimination Act of 1975; Department of Labor Regulation 41 CFR Part 60; and the Department of Justice Non-discrimination Regulations 28 CFR Part 42, Subparts C, D, E and G. The subrecipient must therefore ensure it has a current Equal Employment Opportunity Program (EEOP), which meets the requirements of 28 CFR 42.301. The subrecipient further agrees to post in a conspicuous place, available to all employees and applicants for employment, notices setting forth the provisions of </w:t>
      </w:r>
      <w:proofErr w:type="gramStart"/>
      <w:r w:rsidRPr="008B24B0">
        <w:rPr>
          <w:rFonts w:ascii="Arial" w:hAnsi="Arial" w:cs="Arial"/>
        </w:rPr>
        <w:t>The</w:t>
      </w:r>
      <w:proofErr w:type="gramEnd"/>
      <w:r w:rsidRPr="008B24B0">
        <w:rPr>
          <w:rFonts w:ascii="Arial" w:hAnsi="Arial" w:cs="Arial"/>
        </w:rPr>
        <w:t xml:space="preserve"> EEOP, as supplemented in Department of Labor Regulations 41 CFR Part 60. The subrecipient assures that in the event a federal or state court or federal or state administrative agency makes a finding of discrimination after a due process hearing on the grounds of race, color, religion, national </w:t>
      </w:r>
      <w:proofErr w:type="gramStart"/>
      <w:r w:rsidRPr="008B24B0">
        <w:rPr>
          <w:rFonts w:ascii="Arial" w:hAnsi="Arial" w:cs="Arial"/>
        </w:rPr>
        <w:t>origin</w:t>
      </w:r>
      <w:proofErr w:type="gramEnd"/>
      <w:r w:rsidRPr="008B24B0">
        <w:rPr>
          <w:rFonts w:ascii="Arial" w:hAnsi="Arial" w:cs="Arial"/>
        </w:rPr>
        <w:t xml:space="preserve"> or sex against a recipient of funds, the recipient will immediately forward a copy of the findings to the SFA.</w:t>
      </w:r>
      <w:r w:rsidRPr="008B24B0">
        <w:rPr>
          <w:rFonts w:ascii="Arial" w:eastAsia="Times New Roman" w:hAnsi="Arial" w:cs="Arial"/>
          <w:noProof/>
        </w:rPr>
        <w:t xml:space="preserve">  Further, the recipient, and the subrecipients, assure that in the event that a Federal or State court or Federal or State administrative agency makes a finding of discrimination after a due process hearing on the grounds of race, religion, national origin, sex, or disability against a recipient of victim assistance formula funds under this award, the recipient will forward a copy of the findings to the Office for Civil Rights of USDOJ. </w:t>
      </w:r>
      <w:hyperlink r:id="rId14" w:history="1">
        <w:r w:rsidRPr="008B24B0">
          <w:rPr>
            <w:rStyle w:val="Hyperlink"/>
            <w:rFonts w:ascii="Arial" w:eastAsia="Times New Roman" w:hAnsi="Arial" w:cs="Arial"/>
            <w:noProof/>
          </w:rPr>
          <w:t>https://www.justice.gov/crt/how-file-complaint</w:t>
        </w:r>
      </w:hyperlink>
      <w:r w:rsidRPr="008B24B0">
        <w:rPr>
          <w:rFonts w:ascii="Arial" w:eastAsia="Times New Roman" w:hAnsi="Arial" w:cs="Arial"/>
          <w:noProof/>
        </w:rPr>
        <w:t xml:space="preserve">. </w:t>
      </w:r>
    </w:p>
    <w:p w14:paraId="74FEAA66" w14:textId="77777777" w:rsidR="00DB53A0" w:rsidRPr="008B24B0" w:rsidRDefault="00DB53A0" w:rsidP="00DB53A0">
      <w:pPr>
        <w:pStyle w:val="ListParagraph"/>
        <w:spacing w:after="120" w:line="240" w:lineRule="auto"/>
        <w:jc w:val="both"/>
        <w:rPr>
          <w:rFonts w:ascii="Arial" w:eastAsia="Times New Roman" w:hAnsi="Arial" w:cs="Arial"/>
          <w:noProof/>
        </w:rPr>
      </w:pPr>
    </w:p>
    <w:p w14:paraId="68DC0ABB" w14:textId="77777777" w:rsidR="00DB53A0" w:rsidRPr="008B24B0" w:rsidRDefault="00DB53A0" w:rsidP="0055174A">
      <w:pPr>
        <w:pStyle w:val="ListParagraph"/>
        <w:numPr>
          <w:ilvl w:val="0"/>
          <w:numId w:val="21"/>
        </w:numPr>
        <w:autoSpaceDE w:val="0"/>
        <w:autoSpaceDN w:val="0"/>
        <w:adjustRightInd w:val="0"/>
        <w:spacing w:after="0" w:line="240" w:lineRule="auto"/>
        <w:jc w:val="both"/>
        <w:rPr>
          <w:rFonts w:ascii="Arial" w:eastAsia="Times New Roman" w:hAnsi="Arial" w:cs="Arial"/>
          <w:noProof/>
        </w:rPr>
      </w:pPr>
      <w:r w:rsidRPr="008B24B0">
        <w:rPr>
          <w:rFonts w:ascii="Arial" w:eastAsia="Times New Roman" w:hAnsi="Arial" w:cs="Arial"/>
          <w:noProof/>
        </w:rPr>
        <w:t xml:space="preserve">National origin discrimination includes discrimination on the basis of limited English proficiency (LEP). To ensure compliance with Title VI of the Civil Rights Act and the Omnibus Crime Control and Safe Streets Act, recipients are required to take reasonable steps to ensure that persons with LEP have meaningful access to programs. </w:t>
      </w:r>
      <w:r w:rsidRPr="008B24B0">
        <w:rPr>
          <w:rFonts w:ascii="Arial" w:hAnsi="Arial" w:cs="Arial"/>
        </w:rPr>
        <w:t xml:space="preserve">In accordance with DOJ guidance pertaining to Title VI of the Civil Rights Act of 1964, 42 U.S.C. § 2000d, recipients of federal financial assistance must take reasonable steps to provide meaningful access to their programs and activities for persons with limited English proficiency (LEP). See U.S. Department of Justice, Guidance to Federal Financial Assistance Recipients Regarding Title VI Prohibition Against National Origin Discrimination Affecting Limited English Proficient Persons, 67 Fed. Reg. 41,455 (2002). For more information on the civil rights responsibilities that recipients have in providing language services to LEP individuals, please see the website </w:t>
      </w:r>
      <w:hyperlink r:id="rId15" w:history="1">
        <w:r w:rsidRPr="008B24B0">
          <w:rPr>
            <w:rStyle w:val="Hyperlink"/>
            <w:rFonts w:ascii="Arial" w:hAnsi="Arial" w:cs="Arial"/>
          </w:rPr>
          <w:t>http://www.lep.gov</w:t>
        </w:r>
      </w:hyperlink>
      <w:r w:rsidRPr="008B24B0">
        <w:rPr>
          <w:rFonts w:ascii="Arial" w:hAnsi="Arial" w:cs="Arial"/>
        </w:rPr>
        <w:t xml:space="preserve">. </w:t>
      </w:r>
      <w:r w:rsidRPr="008B24B0">
        <w:rPr>
          <w:rFonts w:ascii="Arial" w:eastAsia="Times New Roman" w:hAnsi="Arial" w:cs="Arial"/>
          <w:noProof/>
        </w:rPr>
        <w:lastRenderedPageBreak/>
        <w:t xml:space="preserve">Meaningful access may entail providing language assistance services; including interpretation and translation services, where necessary. Subrecipients are encouraged to consider the need for language services for persons with LEP served or encountered both in developing their proposals and budgets and in conducting their programs and activities. Reasonable costs associated with providing meaningful access for persons with LEP are considered allowable program costs. The U.S. Department of Justice has issued guidance for recipients to assist them in complying with Title VI requirements. The guidance document can be accessed on the Internet at </w:t>
      </w:r>
      <w:hyperlink r:id="rId16" w:history="1">
        <w:r w:rsidRPr="008B24B0">
          <w:rPr>
            <w:rStyle w:val="Hyperlink"/>
            <w:rFonts w:ascii="Arial" w:eastAsia="Times New Roman" w:hAnsi="Arial" w:cs="Arial"/>
            <w:noProof/>
          </w:rPr>
          <w:t>www.lep.gov</w:t>
        </w:r>
      </w:hyperlink>
      <w:r w:rsidRPr="008B24B0">
        <w:rPr>
          <w:rFonts w:ascii="Arial" w:eastAsia="Times New Roman" w:hAnsi="Arial" w:cs="Arial"/>
          <w:noProof/>
        </w:rPr>
        <w:t>.</w:t>
      </w:r>
    </w:p>
    <w:p w14:paraId="2A3C63A6" w14:textId="77777777" w:rsidR="00DB53A0" w:rsidRDefault="00DB53A0" w:rsidP="00DB53A0">
      <w:pPr>
        <w:spacing w:after="120" w:line="240" w:lineRule="auto"/>
        <w:jc w:val="both"/>
        <w:rPr>
          <w:rFonts w:ascii="Arial" w:eastAsia="Times New Roman" w:hAnsi="Arial" w:cs="Arial"/>
          <w:noProof/>
        </w:rPr>
      </w:pPr>
    </w:p>
    <w:p w14:paraId="69C7A17B" w14:textId="17DD8C96" w:rsidR="00DB53A0" w:rsidRDefault="00DB53A0"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The subrecipient agrees that grant funds will not support activities that compromise victim safety and recovery, such as: procedures or policies that exclude victims from receiving safe shelter, advocacy services, counseling, and other assistance based on their actual or perceived sex, age, immigration status, race, religion, sexual orientation, gender identity, mental health condition, physical health condition, criminal record, work in the sex industry, or the age and/or sex of their children; pre-trial diversion programs not approved or the placement of offenders in such programs; mediation, couples counseling, family counseling or any other manner of joint victim-offender counseling; mandatory counseling for victims, penalizing victims who refuse to testify, or promoting procedures that would require victims to seek legal sanctions against their abusers (e.g., seek a protection order, file formal complaint); the placement of perpetrators in anger management programs; or any other activities outlined in the solicitation under which the approved application was submitted.</w:t>
      </w:r>
    </w:p>
    <w:p w14:paraId="74C4B4EC" w14:textId="77777777" w:rsidR="00235A6C" w:rsidRPr="00235A6C" w:rsidRDefault="00235A6C" w:rsidP="00235A6C">
      <w:pPr>
        <w:pStyle w:val="ListParagraph"/>
        <w:rPr>
          <w:rFonts w:ascii="Arial" w:eastAsia="Times New Roman" w:hAnsi="Arial" w:cs="Arial"/>
          <w:noProof/>
        </w:rPr>
      </w:pPr>
    </w:p>
    <w:p w14:paraId="3073CBF2" w14:textId="1DA6D164" w:rsidR="00235A6C" w:rsidRPr="008B24B0" w:rsidRDefault="00235A6C"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If your organization has </w:t>
      </w:r>
      <w:r w:rsidR="00D81937">
        <w:rPr>
          <w:rFonts w:ascii="Arial" w:eastAsia="Times New Roman" w:hAnsi="Arial" w:cs="Arial"/>
          <w:noProof/>
        </w:rPr>
        <w:t>fewer</w:t>
      </w:r>
      <w:r w:rsidRPr="008B24B0">
        <w:rPr>
          <w:rFonts w:ascii="Arial" w:eastAsia="Times New Roman" w:hAnsi="Arial" w:cs="Arial"/>
          <w:noProof/>
        </w:rPr>
        <w:t xml:space="preserve"> than fifty employees or receives an award of less than $25,000 or is a nonprofit organization, a medical institution, an educational institution, or an Indian tribe, then it is exempt from the EEOP requirement. To claim the exemption, your organization must complete and submit Section A of the Certification Form, which is available online at</w:t>
      </w:r>
      <w:r w:rsidRPr="008B24B0">
        <w:rPr>
          <w:rFonts w:ascii="Arial" w:eastAsia="Times New Roman" w:hAnsi="Arial" w:cs="Arial"/>
          <w:noProof/>
        </w:rPr>
        <w:tab/>
        <w:t xml:space="preserve"> </w:t>
      </w:r>
      <w:hyperlink r:id="rId17" w:history="1">
        <w:r w:rsidRPr="008B24B0">
          <w:rPr>
            <w:rStyle w:val="Hyperlink"/>
            <w:rFonts w:ascii="Arial" w:eastAsia="Times New Roman" w:hAnsi="Arial" w:cs="Arial"/>
            <w:noProof/>
          </w:rPr>
          <w:t>http://www.ojp.usdoj.gov/about/ocr/pdfs/cert.pdf</w:t>
        </w:r>
      </w:hyperlink>
      <w:r w:rsidRPr="008B24B0">
        <w:rPr>
          <w:rFonts w:ascii="Arial" w:eastAsia="Times New Roman" w:hAnsi="Arial" w:cs="Arial"/>
          <w:noProof/>
        </w:rPr>
        <w:t xml:space="preserve">. </w:t>
      </w:r>
    </w:p>
    <w:p w14:paraId="6563C719" w14:textId="77777777" w:rsidR="00235A6C" w:rsidRPr="008B24B0" w:rsidRDefault="00235A6C" w:rsidP="00235A6C">
      <w:pPr>
        <w:pStyle w:val="ListParagraph"/>
        <w:spacing w:line="240" w:lineRule="auto"/>
        <w:jc w:val="both"/>
        <w:rPr>
          <w:rFonts w:ascii="Arial" w:eastAsia="Times New Roman" w:hAnsi="Arial" w:cs="Arial"/>
          <w:noProof/>
        </w:rPr>
      </w:pPr>
    </w:p>
    <w:p w14:paraId="3FD9EF29" w14:textId="77777777" w:rsidR="00235A6C" w:rsidRPr="008B24B0" w:rsidRDefault="00235A6C"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If your organization is a government agency or private business and receives an award of $25,000 or more, but less than $500,000, and has fifty or more employees (counting both full- and part-time employees but excluding political appointees), then it has to prepare a Utilization Report (formerly called an EEOP Short Form), but it does not have to submit the report to the OCR for review. Instead, your organization has to maintain the Utilization Report on file and make it available for review on request. In addition, your organization has to complete Section B of the Certification Form and return it to the OCR. The Certification Form is available at http://www.ojp.usdoj.gov/about/ocr/pdfs/cert.pdf. </w:t>
      </w:r>
    </w:p>
    <w:p w14:paraId="26B8D302" w14:textId="77777777" w:rsidR="00235A6C" w:rsidRPr="008B24B0" w:rsidRDefault="00235A6C" w:rsidP="00235A6C">
      <w:pPr>
        <w:pStyle w:val="ListParagraph"/>
        <w:spacing w:line="240" w:lineRule="auto"/>
        <w:jc w:val="both"/>
        <w:rPr>
          <w:rFonts w:ascii="Arial" w:eastAsia="Times New Roman" w:hAnsi="Arial" w:cs="Arial"/>
          <w:noProof/>
        </w:rPr>
      </w:pPr>
    </w:p>
    <w:p w14:paraId="1B83C8C6" w14:textId="5E2B70BD" w:rsidR="00235A6C" w:rsidRPr="008B24B0" w:rsidRDefault="00235A6C"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 xml:space="preserve">If your organization is a government agency or private business and has received an award for $500,000 or more and has fifty or more employees (counting both full- and part-time employees but excluding political appointees), then it has to prepare a Utilization Report (formerly called an EEOP Short Form) and submit it to the OCR for review within sixty days from the date of this letter. For assistance in developing a Utilization Report, please consult the OCR's website at </w:t>
      </w:r>
      <w:hyperlink r:id="rId18" w:history="1">
        <w:r w:rsidRPr="001007DF">
          <w:rPr>
            <w:rStyle w:val="Hyperlink"/>
            <w:rFonts w:ascii="Arial" w:eastAsia="Times New Roman" w:hAnsi="Arial" w:cs="Arial"/>
            <w:noProof/>
          </w:rPr>
          <w:t>http://www.ojp.usdoj.gov/about/ocr/eeop.htm</w:t>
        </w:r>
      </w:hyperlink>
      <w:r w:rsidRPr="008B24B0">
        <w:rPr>
          <w:rFonts w:ascii="Arial" w:eastAsia="Times New Roman" w:hAnsi="Arial" w:cs="Arial"/>
          <w:noProof/>
        </w:rPr>
        <w:t xml:space="preserve">. In addition, your organization has to complete Section C of the Certification Form and return it to the OCR. The Certification Form is available at </w:t>
      </w:r>
      <w:hyperlink r:id="rId19" w:history="1">
        <w:r w:rsidRPr="001007DF">
          <w:rPr>
            <w:rStyle w:val="Hyperlink"/>
            <w:rFonts w:ascii="Arial" w:eastAsia="Times New Roman" w:hAnsi="Arial" w:cs="Arial"/>
            <w:noProof/>
          </w:rPr>
          <w:t>http://www.ojp.usdoj.gov/about/ocr/pdfs/cert.pdf</w:t>
        </w:r>
      </w:hyperlink>
      <w:r>
        <w:rPr>
          <w:rFonts w:ascii="Arial" w:eastAsia="Times New Roman" w:hAnsi="Arial" w:cs="Arial"/>
          <w:noProof/>
        </w:rPr>
        <w:t xml:space="preserve"> </w:t>
      </w:r>
      <w:r w:rsidRPr="008B24B0">
        <w:rPr>
          <w:rFonts w:ascii="Arial" w:eastAsia="Times New Roman" w:hAnsi="Arial" w:cs="Arial"/>
          <w:noProof/>
        </w:rPr>
        <w:t xml:space="preserve">. To comply with the EEOP requirements, you may request technical assistance from an EEOP specialist at the OCR by telephone at (202) 307-0690, by TTY at (202) 307-2027, or by e-mail at </w:t>
      </w:r>
      <w:hyperlink r:id="rId20" w:history="1">
        <w:r w:rsidRPr="008B24B0">
          <w:rPr>
            <w:rStyle w:val="Hyperlink"/>
            <w:rFonts w:ascii="Arial" w:eastAsia="Times New Roman" w:hAnsi="Arial" w:cs="Arial"/>
            <w:noProof/>
          </w:rPr>
          <w:t>EEOsubmisson@usdoj.gov</w:t>
        </w:r>
      </w:hyperlink>
      <w:r w:rsidRPr="008B24B0">
        <w:rPr>
          <w:rFonts w:ascii="Arial" w:eastAsia="Times New Roman" w:hAnsi="Arial" w:cs="Arial"/>
          <w:noProof/>
        </w:rPr>
        <w:t>.</w:t>
      </w:r>
    </w:p>
    <w:p w14:paraId="29BA0DA0" w14:textId="77777777" w:rsidR="00235A6C" w:rsidRPr="008B24B0" w:rsidRDefault="00235A6C" w:rsidP="00235A6C">
      <w:pPr>
        <w:pStyle w:val="ListParagraph"/>
        <w:spacing w:line="240" w:lineRule="auto"/>
        <w:jc w:val="both"/>
        <w:rPr>
          <w:rFonts w:ascii="Arial" w:eastAsia="Times New Roman" w:hAnsi="Arial" w:cs="Arial"/>
          <w:noProof/>
        </w:rPr>
      </w:pPr>
    </w:p>
    <w:p w14:paraId="61A987B8" w14:textId="77777777" w:rsidR="00235A6C" w:rsidRPr="008B24B0" w:rsidRDefault="00235A6C"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lastRenderedPageBreak/>
        <w:t xml:space="preserve">Executive Order 13279, Executive Order 13559, and the U.S. Department of Justice's (USDOJ) regulations on the Equal Treatment for Faith-Based Organizations, 28 C.F.R. pt. 38, prohibit recipients from using USDOJ financial assistance on inherently (or explicitly) religious activities and from discriminating in the delivery of services on the basis of religion.  Therefore, programs or activities that are considered inherently (or explicitly) religious activities are not allowable for grant funding.  In addition the USDOJ has determined that twelve-step recovery programs are considered inherently (or explicitly) religious activities under federal civil rights laws.  A document containing Frequently Asked Questions (FAQ) has been developed to provide guidance for State Administering Agencies and sub-recipients implementing USDOJ financial assistance on the conditions under which they may offer twelve-step recovery programs consistent with federal civil rights laws as part of the services that they provide.  The FAQ may be found on the OJP’s Office for Civil Rights’ website at </w:t>
      </w:r>
      <w:hyperlink r:id="rId21" w:history="1">
        <w:r w:rsidRPr="008B24B0">
          <w:rPr>
            <w:rFonts w:ascii="Arial" w:eastAsia="Times New Roman" w:hAnsi="Arial" w:cs="Arial"/>
            <w:noProof/>
            <w:color w:val="0563C1" w:themeColor="hyperlink"/>
            <w:u w:val="single"/>
          </w:rPr>
          <w:t>www.ojp.usdoj.gov/about/offices/ocr.htm</w:t>
        </w:r>
      </w:hyperlink>
      <w:r w:rsidRPr="008B24B0">
        <w:rPr>
          <w:rFonts w:ascii="Arial" w:eastAsia="Times New Roman" w:hAnsi="Arial" w:cs="Arial"/>
          <w:noProof/>
        </w:rPr>
        <w:t>.  If you have any questions, please contact the Office for Civil Rights at (202) 307-0690.</w:t>
      </w:r>
    </w:p>
    <w:p w14:paraId="3FC87A75" w14:textId="77777777" w:rsidR="00235A6C" w:rsidRPr="008B24B0" w:rsidRDefault="00235A6C" w:rsidP="00235A6C">
      <w:pPr>
        <w:pStyle w:val="ListParagraph"/>
        <w:spacing w:after="120" w:line="240" w:lineRule="auto"/>
        <w:jc w:val="both"/>
        <w:rPr>
          <w:rFonts w:ascii="Arial" w:eastAsia="Times New Roman" w:hAnsi="Arial" w:cs="Arial"/>
          <w:noProof/>
        </w:rPr>
      </w:pPr>
    </w:p>
    <w:p w14:paraId="581D3EF5" w14:textId="77777777" w:rsidR="006B37E1" w:rsidRPr="008B24B0" w:rsidRDefault="006B37E1"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Americans with Disabilities Act of 1990 (ADA): The subrecipient must comply with all requirements of the Americans with Disabilities Act of 1990 (ADA), as applicable</w:t>
      </w:r>
    </w:p>
    <w:p w14:paraId="750522AE" w14:textId="77777777" w:rsidR="006B37E1" w:rsidRPr="008B24B0" w:rsidRDefault="006B37E1" w:rsidP="006B37E1">
      <w:pPr>
        <w:pStyle w:val="ListParagraph"/>
        <w:spacing w:line="240" w:lineRule="auto"/>
        <w:rPr>
          <w:rFonts w:ascii="Arial" w:eastAsia="Times New Roman" w:hAnsi="Arial" w:cs="Arial"/>
          <w:noProof/>
        </w:rPr>
      </w:pPr>
    </w:p>
    <w:p w14:paraId="611059B5" w14:textId="77777777" w:rsidR="006B37E1" w:rsidRPr="008B24B0" w:rsidRDefault="006B37E1" w:rsidP="0055174A">
      <w:pPr>
        <w:pStyle w:val="ListParagraph"/>
        <w:numPr>
          <w:ilvl w:val="0"/>
          <w:numId w:val="21"/>
        </w:numPr>
        <w:spacing w:line="240" w:lineRule="auto"/>
        <w:jc w:val="both"/>
        <w:rPr>
          <w:rFonts w:ascii="Arial" w:eastAsia="Times New Roman" w:hAnsi="Arial" w:cs="Arial"/>
          <w:noProof/>
        </w:rPr>
      </w:pPr>
      <w:r w:rsidRPr="008B24B0">
        <w:rPr>
          <w:rFonts w:ascii="Arial" w:hAnsi="Arial" w:cs="Arial"/>
        </w:rPr>
        <w:t xml:space="preserve">Compliance With Section 504 Of </w:t>
      </w:r>
      <w:proofErr w:type="gramStart"/>
      <w:r w:rsidRPr="008B24B0">
        <w:rPr>
          <w:rFonts w:ascii="Arial" w:hAnsi="Arial" w:cs="Arial"/>
        </w:rPr>
        <w:t>The</w:t>
      </w:r>
      <w:proofErr w:type="gramEnd"/>
      <w:r w:rsidRPr="008B24B0">
        <w:rPr>
          <w:rFonts w:ascii="Arial" w:hAnsi="Arial" w:cs="Arial"/>
        </w:rPr>
        <w:t xml:space="preserve"> Rehabilitation Act of 1973 (Handicapped): All recipients of federal funds must comply with Section 504 of the Rehabilitation Act of 1973 (The Act). Therefore, the federal funds recipient pursuant to the requirements of The Act hereby gives assurance that no otherwise qualified handicapped person shall, solely by reason of handicap be excluded from the participation in, be denied the benefits of or be subject to discrimination, including discrimination in employment, in any program or activity that receives or benefits from federal financial assistance. The recipient agrees it will ensure that requirements of The Act shall be included in the agreements with and be binding on </w:t>
      </w:r>
      <w:proofErr w:type="gramStart"/>
      <w:r w:rsidRPr="008B24B0">
        <w:rPr>
          <w:rFonts w:ascii="Arial" w:hAnsi="Arial" w:cs="Arial"/>
        </w:rPr>
        <w:t>all of</w:t>
      </w:r>
      <w:proofErr w:type="gramEnd"/>
      <w:r w:rsidRPr="008B24B0">
        <w:rPr>
          <w:rFonts w:ascii="Arial" w:hAnsi="Arial" w:cs="Arial"/>
        </w:rPr>
        <w:t xml:space="preserve"> its subgrantees, contractors, subcontractors, assignees or successors.</w:t>
      </w:r>
    </w:p>
    <w:p w14:paraId="4B4E4F31" w14:textId="77777777" w:rsidR="006B37E1" w:rsidRPr="008B24B0" w:rsidRDefault="006B37E1" w:rsidP="006B37E1">
      <w:pPr>
        <w:pStyle w:val="ListParagraph"/>
        <w:spacing w:line="240" w:lineRule="auto"/>
        <w:rPr>
          <w:rFonts w:ascii="Arial" w:eastAsia="Times New Roman" w:hAnsi="Arial" w:cs="Arial"/>
          <w:noProof/>
        </w:rPr>
      </w:pPr>
    </w:p>
    <w:p w14:paraId="1640EDDC" w14:textId="6BAEDFE9" w:rsidR="006B37E1" w:rsidRPr="00EC4C43" w:rsidRDefault="006B37E1" w:rsidP="0055174A">
      <w:pPr>
        <w:pStyle w:val="ListParagraph"/>
        <w:numPr>
          <w:ilvl w:val="0"/>
          <w:numId w:val="21"/>
        </w:numPr>
        <w:spacing w:line="240" w:lineRule="auto"/>
        <w:jc w:val="both"/>
        <w:rPr>
          <w:rFonts w:ascii="Arial" w:eastAsia="Times New Roman" w:hAnsi="Arial" w:cs="Arial"/>
          <w:noProof/>
        </w:rPr>
      </w:pPr>
      <w:r w:rsidRPr="008B24B0">
        <w:rPr>
          <w:rFonts w:ascii="Arial" w:hAnsi="Arial" w:cs="Arial"/>
        </w:rPr>
        <w:t>Utilization of Minority Businesses: Subgra</w:t>
      </w:r>
      <w:r>
        <w:rPr>
          <w:rFonts w:ascii="Arial" w:hAnsi="Arial" w:cs="Arial"/>
        </w:rPr>
        <w:t>ntees are encouraged to utilize</w:t>
      </w:r>
      <w:r w:rsidRPr="008B24B0">
        <w:rPr>
          <w:rFonts w:ascii="Arial" w:hAnsi="Arial" w:cs="Arial"/>
        </w:rPr>
        <w:t xml:space="preserve"> qualified minority firms where cost and performance of major contract work will not conflict with funding or time schedules.</w:t>
      </w:r>
    </w:p>
    <w:p w14:paraId="1D561135" w14:textId="77777777" w:rsidR="00EC4C43" w:rsidRPr="00EC4C43" w:rsidRDefault="00EC4C43" w:rsidP="00EC4C43">
      <w:pPr>
        <w:pStyle w:val="ListParagraph"/>
        <w:rPr>
          <w:rFonts w:ascii="Arial" w:eastAsia="Times New Roman" w:hAnsi="Arial" w:cs="Arial"/>
          <w:noProof/>
        </w:rPr>
      </w:pPr>
    </w:p>
    <w:p w14:paraId="2C46BB63" w14:textId="77777777" w:rsidR="00EC4C43" w:rsidRPr="008B24B0" w:rsidRDefault="00EC4C43" w:rsidP="0055174A">
      <w:pPr>
        <w:pStyle w:val="ListParagraph"/>
        <w:numPr>
          <w:ilvl w:val="0"/>
          <w:numId w:val="21"/>
        </w:numPr>
        <w:spacing w:line="240" w:lineRule="auto"/>
        <w:jc w:val="both"/>
        <w:rPr>
          <w:rFonts w:ascii="Arial" w:eastAsia="Times New Roman" w:hAnsi="Arial" w:cs="Arial"/>
          <w:noProof/>
        </w:rPr>
      </w:pPr>
      <w:r w:rsidRPr="008B24B0">
        <w:rPr>
          <w:rFonts w:ascii="Arial" w:eastAsia="Times New Roman" w:hAnsi="Arial" w:cs="Arial"/>
          <w:noProof/>
        </w:rPr>
        <w:t>Victims' Compensation Benefits: All victims served under VOCA, VAWA, or SVAP funded programs must be referred, when appropriate, for Victim's Compensation benefits. VOCA, VAWA, or SVAP funds should pay for medical and counseling services only when those services are not payable under Victim's Compensation guidelines and are specifically identified within the grant.</w:t>
      </w:r>
    </w:p>
    <w:p w14:paraId="32E14E55" w14:textId="7A0F2D7C" w:rsidR="007C240F" w:rsidRDefault="007C240F" w:rsidP="007C240F">
      <w:pPr>
        <w:pStyle w:val="ListParagraph"/>
        <w:rPr>
          <w:rFonts w:ascii="Arial" w:eastAsia="Times New Roman" w:hAnsi="Arial" w:cs="Arial"/>
          <w:noProof/>
        </w:rPr>
      </w:pPr>
    </w:p>
    <w:p w14:paraId="3350E4E2" w14:textId="5F438A4A" w:rsidR="005D6262" w:rsidRDefault="005D6262" w:rsidP="007C240F">
      <w:pPr>
        <w:pStyle w:val="ListParagraph"/>
        <w:rPr>
          <w:rFonts w:ascii="Arial" w:eastAsia="Times New Roman" w:hAnsi="Arial" w:cs="Arial"/>
          <w:noProof/>
        </w:rPr>
      </w:pPr>
    </w:p>
    <w:p w14:paraId="3D1D2D06" w14:textId="2355077D" w:rsidR="002A1E9C" w:rsidRDefault="002A1E9C" w:rsidP="007C240F">
      <w:pPr>
        <w:pStyle w:val="ListParagraph"/>
        <w:rPr>
          <w:rFonts w:ascii="Arial" w:eastAsia="Times New Roman" w:hAnsi="Arial" w:cs="Arial"/>
          <w:noProof/>
        </w:rPr>
      </w:pPr>
    </w:p>
    <w:p w14:paraId="100D04C1" w14:textId="5E7C1862" w:rsidR="002A1E9C" w:rsidRDefault="002A1E9C" w:rsidP="007C240F">
      <w:pPr>
        <w:pStyle w:val="ListParagraph"/>
        <w:rPr>
          <w:rFonts w:ascii="Arial" w:eastAsia="Times New Roman" w:hAnsi="Arial" w:cs="Arial"/>
          <w:noProof/>
        </w:rPr>
      </w:pPr>
    </w:p>
    <w:p w14:paraId="59C05140" w14:textId="77777777" w:rsidR="002A1E9C" w:rsidRPr="007C240F" w:rsidRDefault="002A1E9C" w:rsidP="007C240F">
      <w:pPr>
        <w:pStyle w:val="ListParagraph"/>
        <w:rPr>
          <w:rFonts w:ascii="Arial" w:eastAsia="Times New Roman" w:hAnsi="Arial" w:cs="Arial"/>
          <w:noProof/>
        </w:rPr>
      </w:pPr>
    </w:p>
    <w:p w14:paraId="4680C171" w14:textId="77777777" w:rsidR="005B41AA" w:rsidRDefault="005B41AA"/>
    <w:p w14:paraId="3B621C89" w14:textId="77777777" w:rsidR="00673ACB" w:rsidRPr="0055174A" w:rsidRDefault="00673ACB" w:rsidP="00025912">
      <w:pPr>
        <w:pStyle w:val="ListParagraph"/>
        <w:spacing w:after="120" w:line="240" w:lineRule="auto"/>
        <w:rPr>
          <w:rFonts w:ascii="Arial" w:eastAsia="Times New Roman" w:hAnsi="Arial" w:cs="Arial"/>
          <w:b/>
          <w:bCs/>
          <w:noProof/>
        </w:rPr>
      </w:pPr>
      <w:r w:rsidRPr="0055174A">
        <w:rPr>
          <w:rFonts w:ascii="Arial" w:hAnsi="Arial" w:cs="Arial"/>
          <w:b/>
          <w:bCs/>
        </w:rPr>
        <w:t xml:space="preserve">VOCA </w:t>
      </w:r>
      <w:r w:rsidRPr="0055174A">
        <w:rPr>
          <w:rFonts w:ascii="Arial" w:eastAsia="Times New Roman" w:hAnsi="Arial" w:cs="Arial"/>
          <w:b/>
          <w:bCs/>
          <w:noProof/>
        </w:rPr>
        <w:t>– Conditions Specific to VOCA including federal requirements</w:t>
      </w:r>
    </w:p>
    <w:p w14:paraId="3DED9002" w14:textId="77777777" w:rsidR="00673ACB" w:rsidRPr="008B24B0" w:rsidRDefault="00673ACB" w:rsidP="00673ACB">
      <w:pPr>
        <w:autoSpaceDE w:val="0"/>
        <w:autoSpaceDN w:val="0"/>
        <w:adjustRightInd w:val="0"/>
        <w:spacing w:after="0" w:line="240" w:lineRule="auto"/>
        <w:rPr>
          <w:rFonts w:ascii="Arial" w:hAnsi="Arial" w:cs="Arial"/>
        </w:rPr>
      </w:pPr>
    </w:p>
    <w:p w14:paraId="5DBA6734"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eastAsia="Times New Roman" w:hAnsi="Arial" w:cs="Arial"/>
          <w:noProof/>
        </w:rPr>
        <w:t xml:space="preserve">Pursuant to Executive Order 13513, "Federal Leadership on Reducing Text Messaging While Driving," 74 Fed. Reg. 51225 (October 1, 2009), the U.S. Department of Justice encourages recipients and subrecipients to adopt and enforce policies banning </w:t>
      </w:r>
      <w:r w:rsidRPr="008B24B0">
        <w:rPr>
          <w:rFonts w:ascii="Arial" w:eastAsia="Times New Roman" w:hAnsi="Arial" w:cs="Arial"/>
          <w:noProof/>
        </w:rPr>
        <w:lastRenderedPageBreak/>
        <w:t>employees from text messaging while driving any vehicle during the course of performing work funded by this grant and to establish workplace safety policies and conduct education, awareness, and other outreach to decrease crashes caused by distracted drivers. South Carolina bans texting in Section 56-5-3890 3 (B) of the Code of Laws: It is unlawful for a person to use a wireless electronic communication device to compose, send, or read a text-based communication while operating a motor vehicle on the public streets and highways of this State</w:t>
      </w:r>
    </w:p>
    <w:p w14:paraId="531624DC"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1390E623"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 xml:space="preserve">The recipient assures that the State and its subrecipients will comply with the conditions of the Victims of Crime Act (VOCA) of 1984, sections 1404(a)(2), and 1404(b)(1) and (2), 42 U.S.C. 10603(a)(2) and (b)(1) and (2) (and the applicable program guidelines and regulations), as required. Specifically, the State certifies that funds under this award will: </w:t>
      </w:r>
    </w:p>
    <w:p w14:paraId="38D99ADE"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0F16FB70"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be awarded only to eligible victim assistance organizations, 42 U.S.C. 10603(a)(2);</w:t>
      </w:r>
    </w:p>
    <w:p w14:paraId="7FB8A16B"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not be used to supplant State and local public funds that would otherwise be available for crime victim assistance, 42 U.S.C. 10603(a)(2); and</w:t>
      </w:r>
    </w:p>
    <w:p w14:paraId="69158CBD"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be allocated in accordance with program guidelines or regulations implementing 42 U.S.C. 10603(a)(2)(A) and 42 U.S.C. 10603(a)(2)(B) to, at a minimum, assist victims in the following categories: sexual assault, child abuse, domestic violence, and underserved victims of violent crimes as identified by the State.</w:t>
      </w:r>
    </w:p>
    <w:p w14:paraId="7AC52D10" w14:textId="77777777" w:rsidR="00673ACB" w:rsidRPr="008B24B0" w:rsidRDefault="00673ACB" w:rsidP="00673ACB">
      <w:pPr>
        <w:autoSpaceDE w:val="0"/>
        <w:autoSpaceDN w:val="0"/>
        <w:adjustRightInd w:val="0"/>
        <w:spacing w:after="0" w:line="240" w:lineRule="auto"/>
        <w:rPr>
          <w:rFonts w:ascii="Arial" w:hAnsi="Arial" w:cs="Arial"/>
        </w:rPr>
      </w:pPr>
    </w:p>
    <w:p w14:paraId="795EA90F"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bCs/>
        </w:rPr>
      </w:pPr>
      <w:r w:rsidRPr="008B24B0">
        <w:rPr>
          <w:rFonts w:ascii="Arial" w:hAnsi="Arial" w:cs="Arial"/>
          <w:bCs/>
        </w:rPr>
        <w:t>Ensuring Access to Federally Assisted Programs</w:t>
      </w:r>
    </w:p>
    <w:p w14:paraId="3F88942B"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75A908DD"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 xml:space="preserve">Federal laws that apply to recipients of financial assistance from the DOJ prohibit discrimination </w:t>
      </w:r>
      <w:proofErr w:type="gramStart"/>
      <w:r w:rsidRPr="00944116">
        <w:rPr>
          <w:rFonts w:ascii="Arial" w:hAnsi="Arial" w:cs="Arial"/>
        </w:rPr>
        <w:t>on the basis of</w:t>
      </w:r>
      <w:proofErr w:type="gramEnd"/>
      <w:r w:rsidRPr="00944116">
        <w:rPr>
          <w:rFonts w:ascii="Arial" w:hAnsi="Arial" w:cs="Arial"/>
        </w:rPr>
        <w:t xml:space="preserve"> race, color, national origin, religion, sex, or disability in funded programs or activities, not only in employment but also in the delivery of services or benefits. A federal law also prohibits recipients from discriminating </w:t>
      </w:r>
      <w:proofErr w:type="gramStart"/>
      <w:r w:rsidRPr="00944116">
        <w:rPr>
          <w:rFonts w:ascii="Arial" w:hAnsi="Arial" w:cs="Arial"/>
        </w:rPr>
        <w:t>on the basis of</w:t>
      </w:r>
      <w:proofErr w:type="gramEnd"/>
      <w:r w:rsidRPr="00944116">
        <w:rPr>
          <w:rFonts w:ascii="Arial" w:hAnsi="Arial" w:cs="Arial"/>
        </w:rPr>
        <w:t xml:space="preserve"> age in the delivery of services or benefits. In March of 2013, President Obama signed the Violence Against Women Reauthorization Act of 2013. The statute amends the Violence Against Women Act of 1994 (VAWA) by including a nondiscrimination grant condition that prohibits discrimination based on actual or perceived race, color, national origin, religion, sex, disability, sexual orientation, or gender identity. The new nondiscrimination grant condition applies to certain programs funded after October 1, 2013. The OCR and the OVW have developed answers to some frequently asked questions about this provision to assist recipients of VAWA funds to understand their obligations. Frequently Asked Questions are available at </w:t>
      </w:r>
      <w:hyperlink r:id="rId22" w:history="1">
        <w:r w:rsidRPr="00944116">
          <w:rPr>
            <w:rStyle w:val="Hyperlink"/>
            <w:rFonts w:ascii="Arial" w:hAnsi="Arial" w:cs="Arial"/>
          </w:rPr>
          <w:t>http://ojp.gov/about/ocr/vawafaqs.htm</w:t>
        </w:r>
      </w:hyperlink>
      <w:r w:rsidRPr="00944116">
        <w:rPr>
          <w:rFonts w:ascii="Arial" w:hAnsi="Arial" w:cs="Arial"/>
        </w:rPr>
        <w:t>.</w:t>
      </w:r>
    </w:p>
    <w:p w14:paraId="70C5FEEB"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76D1684A"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bCs/>
        </w:rPr>
      </w:pPr>
      <w:r w:rsidRPr="008B24B0">
        <w:rPr>
          <w:rFonts w:ascii="Arial" w:hAnsi="Arial" w:cs="Arial"/>
          <w:bCs/>
        </w:rPr>
        <w:t>Enforcing Civil Rights Laws</w:t>
      </w:r>
    </w:p>
    <w:p w14:paraId="5A9AE6E0" w14:textId="77777777" w:rsidR="00673ACB" w:rsidRPr="008B24B0" w:rsidRDefault="00673ACB" w:rsidP="00673ACB">
      <w:pPr>
        <w:pStyle w:val="ListParagraph"/>
        <w:autoSpaceDE w:val="0"/>
        <w:autoSpaceDN w:val="0"/>
        <w:adjustRightInd w:val="0"/>
        <w:spacing w:after="0" w:line="240" w:lineRule="auto"/>
        <w:rPr>
          <w:rFonts w:ascii="Arial" w:hAnsi="Arial" w:cs="Arial"/>
          <w:bCs/>
        </w:rPr>
      </w:pPr>
    </w:p>
    <w:p w14:paraId="0398134B"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 xml:space="preserve">All recipients of federal financial assistance, regardless of the </w:t>
      </w:r>
      <w:proofErr w:type="gramStart"/>
      <w:r w:rsidRPr="00944116">
        <w:rPr>
          <w:rFonts w:ascii="Arial" w:hAnsi="Arial" w:cs="Arial"/>
        </w:rPr>
        <w:t>particular funding</w:t>
      </w:r>
      <w:proofErr w:type="gramEnd"/>
      <w:r w:rsidRPr="00944116">
        <w:rPr>
          <w:rFonts w:ascii="Arial" w:hAnsi="Arial" w:cs="Arial"/>
        </w:rPr>
        <w:t xml:space="preserve"> source, the amount of the grant award, or the number of employees in the workforce, are subject to prohibitions against unlawful discrimination. Accordingly, the OCR investigates recipients that are the subject of discrimination complaints from both individuals and groups. In addition, based on regulatory criteria, the OCR selects </w:t>
      </w:r>
      <w:proofErr w:type="gramStart"/>
      <w:r w:rsidRPr="00944116">
        <w:rPr>
          <w:rFonts w:ascii="Arial" w:hAnsi="Arial" w:cs="Arial"/>
        </w:rPr>
        <w:t>a number of</w:t>
      </w:r>
      <w:proofErr w:type="gramEnd"/>
      <w:r w:rsidRPr="00944116">
        <w:rPr>
          <w:rFonts w:ascii="Arial" w:hAnsi="Arial" w:cs="Arial"/>
        </w:rPr>
        <w:t xml:space="preserve"> recipients each year for compliance reviews, audits that require recipients to submit data showing that they are providing services equitably to all segments of their service population and that their employment practices meet equal opportunity standards.</w:t>
      </w:r>
    </w:p>
    <w:p w14:paraId="7C28D7A5" w14:textId="77777777" w:rsidR="00673ACB" w:rsidRPr="008B24B0" w:rsidRDefault="00673ACB" w:rsidP="00673ACB">
      <w:pPr>
        <w:autoSpaceDE w:val="0"/>
        <w:autoSpaceDN w:val="0"/>
        <w:adjustRightInd w:val="0"/>
        <w:spacing w:after="0" w:line="240" w:lineRule="auto"/>
        <w:rPr>
          <w:rFonts w:ascii="Arial" w:hAnsi="Arial" w:cs="Arial"/>
        </w:rPr>
      </w:pPr>
    </w:p>
    <w:p w14:paraId="45E5C602"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Compliance with DOJ regulations pertaining to civil rights and nondiscrimination - 28 C.F.R. Part 38</w:t>
      </w:r>
    </w:p>
    <w:p w14:paraId="1AEA1851"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21B389E2"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 xml:space="preserve">The recipient,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 Among other things, 28 C.F.R. Part 38 includes rules that prohibit specific forms of discrimination </w:t>
      </w:r>
      <w:proofErr w:type="gramStart"/>
      <w:r w:rsidRPr="00944116">
        <w:rPr>
          <w:rFonts w:ascii="Arial" w:hAnsi="Arial" w:cs="Arial"/>
        </w:rPr>
        <w:t>on the basis of</w:t>
      </w:r>
      <w:proofErr w:type="gramEnd"/>
      <w:r w:rsidRPr="00944116">
        <w:rPr>
          <w:rFonts w:ascii="Arial" w:hAnsi="Arial" w:cs="Arial"/>
        </w:rPr>
        <w:t xml:space="preserve"> religion, a religious belief, a refusal to hold a religious belief, or refusal to attend or participate in a religious practice. Part 38 also sets out rules and requirements that pertain to recipient and subrecipient ("subgrantee") organizations that engage in or conduct explicitly religious activities, as well as rules and requirements that pertain to recipients and subrecipients that are faith-based or religious organizations. The text of the regulation, now entitled "Partnerships with Faith-Based and Other Neighborhood Organizations," is available via the Electronic Code of Federal Regulations (currently accessible at </w:t>
      </w:r>
      <w:hyperlink r:id="rId23" w:history="1">
        <w:r w:rsidRPr="00944116">
          <w:rPr>
            <w:rStyle w:val="Hyperlink"/>
            <w:rFonts w:ascii="Arial" w:hAnsi="Arial" w:cs="Arial"/>
          </w:rPr>
          <w:t>http://www.ecfr.gov/</w:t>
        </w:r>
      </w:hyperlink>
      <w:r w:rsidRPr="00944116">
        <w:rPr>
          <w:rFonts w:ascii="Arial" w:hAnsi="Arial" w:cs="Arial"/>
        </w:rPr>
        <w:t>), by browsing to Title 28-Judicial Administration, Chapter 1, Part 38, under e-CFR "current" data.</w:t>
      </w:r>
    </w:p>
    <w:p w14:paraId="7FBD6E40" w14:textId="77777777" w:rsidR="00673ACB" w:rsidRPr="008B24B0" w:rsidRDefault="00673ACB" w:rsidP="00673ACB">
      <w:pPr>
        <w:autoSpaceDE w:val="0"/>
        <w:autoSpaceDN w:val="0"/>
        <w:adjustRightInd w:val="0"/>
        <w:spacing w:after="0" w:line="240" w:lineRule="auto"/>
        <w:rPr>
          <w:rFonts w:ascii="Arial" w:hAnsi="Arial" w:cs="Arial"/>
        </w:rPr>
      </w:pPr>
    </w:p>
    <w:p w14:paraId="213B9493"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Compliance with DOJ regulations pertaining to civil rights and nondiscrimination - 28 C.F.R. Part 42</w:t>
      </w:r>
    </w:p>
    <w:p w14:paraId="05BF80AE"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1EB84C4F"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 xml:space="preserve">The recipient, and any subrecipient ("subgrantee") at any tier, must comply with all applicable requirements of 28 C.F.R. Part 42, specifically including any applicable requirements in Subpart E of 28 C.F.R. Part 42 that relate to an equal employment opportunity program. </w:t>
      </w:r>
    </w:p>
    <w:p w14:paraId="1F5435EA" w14:textId="77777777" w:rsidR="00673ACB" w:rsidRDefault="00673ACB" w:rsidP="00673ACB">
      <w:pPr>
        <w:pStyle w:val="ListParagraph"/>
        <w:autoSpaceDE w:val="0"/>
        <w:autoSpaceDN w:val="0"/>
        <w:adjustRightInd w:val="0"/>
        <w:spacing w:after="0" w:line="240" w:lineRule="auto"/>
        <w:rPr>
          <w:rFonts w:ascii="Arial" w:hAnsi="Arial" w:cs="Arial"/>
        </w:rPr>
      </w:pPr>
    </w:p>
    <w:p w14:paraId="7CA502DC" w14:textId="77777777" w:rsidR="00673ACB" w:rsidRPr="007F1D7F"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 xml:space="preserve">Compliance with DOJ regulations pertaining to civil rights and nondiscrimination </w:t>
      </w:r>
      <w:r>
        <w:rPr>
          <w:rFonts w:ascii="Arial" w:hAnsi="Arial" w:cs="Arial"/>
        </w:rPr>
        <w:t>–</w:t>
      </w:r>
      <w:r w:rsidRPr="008B24B0">
        <w:rPr>
          <w:rFonts w:ascii="Arial" w:hAnsi="Arial" w:cs="Arial"/>
        </w:rPr>
        <w:t xml:space="preserve"> </w:t>
      </w:r>
      <w:r w:rsidRPr="007F1D7F">
        <w:rPr>
          <w:rFonts w:ascii="Arial" w:hAnsi="Arial" w:cs="Arial"/>
        </w:rPr>
        <w:t xml:space="preserve">28 C.F.R. Part 54 The recipient, and any subrecipient ("subgrantee") at any tier, must comply with all applicable requirements of 28 C.F.R. Part 54, which relates to nondiscrimination </w:t>
      </w:r>
      <w:proofErr w:type="gramStart"/>
      <w:r w:rsidRPr="007F1D7F">
        <w:rPr>
          <w:rFonts w:ascii="Arial" w:hAnsi="Arial" w:cs="Arial"/>
        </w:rPr>
        <w:t>on the basis of</w:t>
      </w:r>
      <w:proofErr w:type="gramEnd"/>
      <w:r w:rsidRPr="007F1D7F">
        <w:rPr>
          <w:rFonts w:ascii="Arial" w:hAnsi="Arial" w:cs="Arial"/>
        </w:rPr>
        <w:t xml:space="preserve"> sex in certain "education programs."  </w:t>
      </w:r>
    </w:p>
    <w:p w14:paraId="616B9C3E" w14:textId="77777777" w:rsidR="00673ACB" w:rsidRDefault="00673ACB" w:rsidP="00673ACB">
      <w:pPr>
        <w:pStyle w:val="ListParagraph"/>
        <w:autoSpaceDE w:val="0"/>
        <w:autoSpaceDN w:val="0"/>
        <w:adjustRightInd w:val="0"/>
        <w:spacing w:after="0" w:line="240" w:lineRule="auto"/>
        <w:rPr>
          <w:rFonts w:ascii="Arial" w:hAnsi="Arial" w:cs="Arial"/>
        </w:rPr>
      </w:pPr>
    </w:p>
    <w:p w14:paraId="7855ED22" w14:textId="77777777" w:rsidR="00673ACB" w:rsidRPr="00865A3C" w:rsidRDefault="00673ACB" w:rsidP="0055174A">
      <w:pPr>
        <w:pStyle w:val="ListParagraph"/>
        <w:numPr>
          <w:ilvl w:val="0"/>
          <w:numId w:val="21"/>
        </w:numPr>
        <w:autoSpaceDE w:val="0"/>
        <w:autoSpaceDN w:val="0"/>
        <w:adjustRightInd w:val="0"/>
        <w:spacing w:after="0" w:line="240" w:lineRule="auto"/>
        <w:rPr>
          <w:rFonts w:ascii="Arial" w:hAnsi="Arial" w:cs="Arial"/>
        </w:rPr>
      </w:pPr>
      <w:r w:rsidRPr="00865A3C">
        <w:rPr>
          <w:rFonts w:ascii="Arial" w:hAnsi="Arial" w:cs="Arial"/>
        </w:rPr>
        <w:t xml:space="preserve">Requirement to disclose whether recipient is designated "high risk" by a federal grant-making agency outside of </w:t>
      </w:r>
      <w:proofErr w:type="gramStart"/>
      <w:r w:rsidRPr="00865A3C">
        <w:rPr>
          <w:rFonts w:ascii="Arial" w:hAnsi="Arial" w:cs="Arial"/>
        </w:rPr>
        <w:t>DOJ</w:t>
      </w:r>
      <w:proofErr w:type="gramEnd"/>
    </w:p>
    <w:p w14:paraId="13771FCD"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5C0BA50E"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 xml:space="preserve">If the recipient is designated "high risk" by a federal grant-making agency outside of DOJ, currently or at any time </w:t>
      </w:r>
      <w:proofErr w:type="gramStart"/>
      <w:r w:rsidRPr="008B24B0">
        <w:rPr>
          <w:rFonts w:ascii="Arial" w:hAnsi="Arial" w:cs="Arial"/>
        </w:rPr>
        <w:t>during the course of</w:t>
      </w:r>
      <w:proofErr w:type="gramEnd"/>
      <w:r w:rsidRPr="008B24B0">
        <w:rPr>
          <w:rFonts w:ascii="Arial" w:hAnsi="Arial" w:cs="Arial"/>
        </w:rPr>
        <w:t xml:space="preserve"> the period of performance under this award, the recipient must disclose that fact and certain related information to OJP by email at OJP.ComplianceReporting@ojp.usdoj.gov. For purposes of this disclosure, high risk includes any status under which a federal awarding agency provides additional oversight due to the recipient's past performance, or other programmatic or financial concerns with the recipient. The recipient's disclosure must include the following: </w:t>
      </w:r>
    </w:p>
    <w:p w14:paraId="45C80305"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2528B71A"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 xml:space="preserve">The federal awarding agency that currently designates the recipient high risk, </w:t>
      </w:r>
    </w:p>
    <w:p w14:paraId="26052395"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 xml:space="preserve">The date the recipient was designated high risk, </w:t>
      </w:r>
    </w:p>
    <w:p w14:paraId="2E32DB61"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 xml:space="preserve">The high-risk point of contact at that federal awarding agency (name, phone number, and </w:t>
      </w:r>
    </w:p>
    <w:p w14:paraId="7016E051" w14:textId="77777777" w:rsidR="00673ACB" w:rsidRPr="008B24B0" w:rsidRDefault="00673ACB" w:rsidP="0055174A">
      <w:pPr>
        <w:pStyle w:val="ListParagraph"/>
        <w:numPr>
          <w:ilvl w:val="2"/>
          <w:numId w:val="21"/>
        </w:numPr>
        <w:autoSpaceDE w:val="0"/>
        <w:autoSpaceDN w:val="0"/>
        <w:adjustRightInd w:val="0"/>
        <w:spacing w:after="0" w:line="240" w:lineRule="auto"/>
        <w:rPr>
          <w:rFonts w:ascii="Arial" w:hAnsi="Arial" w:cs="Arial"/>
        </w:rPr>
      </w:pPr>
      <w:r w:rsidRPr="008B24B0">
        <w:rPr>
          <w:rFonts w:ascii="Arial" w:hAnsi="Arial" w:cs="Arial"/>
        </w:rPr>
        <w:t xml:space="preserve">email address), and </w:t>
      </w:r>
    </w:p>
    <w:p w14:paraId="38A87997" w14:textId="77777777" w:rsidR="00673ACB" w:rsidRPr="008B24B0" w:rsidRDefault="00673ACB" w:rsidP="0055174A">
      <w:pPr>
        <w:pStyle w:val="ListParagraph"/>
        <w:numPr>
          <w:ilvl w:val="1"/>
          <w:numId w:val="21"/>
        </w:numPr>
        <w:autoSpaceDE w:val="0"/>
        <w:autoSpaceDN w:val="0"/>
        <w:adjustRightInd w:val="0"/>
        <w:spacing w:after="0" w:line="240" w:lineRule="auto"/>
        <w:rPr>
          <w:rFonts w:ascii="Arial" w:hAnsi="Arial" w:cs="Arial"/>
        </w:rPr>
      </w:pPr>
      <w:r w:rsidRPr="008B24B0">
        <w:rPr>
          <w:rFonts w:ascii="Arial" w:hAnsi="Arial" w:cs="Arial"/>
        </w:rPr>
        <w:t>The reasons for the high-risk status, as set out by the federal awarding agency.</w:t>
      </w:r>
    </w:p>
    <w:p w14:paraId="324D5A91" w14:textId="77777777" w:rsidR="00673ACB" w:rsidRPr="008B24B0" w:rsidRDefault="00673ACB" w:rsidP="00673ACB">
      <w:pPr>
        <w:autoSpaceDE w:val="0"/>
        <w:autoSpaceDN w:val="0"/>
        <w:adjustRightInd w:val="0"/>
        <w:spacing w:after="0" w:line="240" w:lineRule="auto"/>
        <w:rPr>
          <w:rFonts w:ascii="Arial" w:hAnsi="Arial" w:cs="Arial"/>
        </w:rPr>
      </w:pPr>
    </w:p>
    <w:p w14:paraId="5C9835CE"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Reclassification of various statutory provisions to a new Title 34 of the United States Code</w:t>
      </w:r>
    </w:p>
    <w:p w14:paraId="56550477"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169920E6"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lastRenderedPageBreak/>
        <w:t xml:space="preserve">On September 1, 2017, various statutory provisions previously codified elsewhere in the U.S. Code were editorially reclassified to a new Title 34, entitled "Crime Control and Law Enforcement." The reclassification encompassed </w:t>
      </w:r>
      <w:proofErr w:type="gramStart"/>
      <w:r w:rsidRPr="00944116">
        <w:rPr>
          <w:rFonts w:ascii="Arial" w:hAnsi="Arial" w:cs="Arial"/>
        </w:rPr>
        <w:t>a number of</w:t>
      </w:r>
      <w:proofErr w:type="gramEnd"/>
      <w:r w:rsidRPr="00944116">
        <w:rPr>
          <w:rFonts w:ascii="Arial" w:hAnsi="Arial" w:cs="Arial"/>
        </w:rPr>
        <w:t xml:space="preserve"> statutory provisions pertinent to OJP awards (that is, OJP grants and cooperative agreements), including many provisions previously codified in Title 42 of the U.S. Code. Effective as of September 1, 2017, any reference in this award document to a statutory provision that has been reclassified to the new Title 34 of the U.S. Code is to be read as a reference to that statutory provision as reclassified to Title 34. This rule of construction specifically includes references set out in award conditions, references set out in material incorporated by reference through award conditions, and references set out in other award requirements.</w:t>
      </w:r>
    </w:p>
    <w:p w14:paraId="0B8FDEF7" w14:textId="77777777" w:rsidR="00673ACB" w:rsidRPr="008B24B0" w:rsidRDefault="00673ACB" w:rsidP="00673ACB">
      <w:pPr>
        <w:autoSpaceDE w:val="0"/>
        <w:autoSpaceDN w:val="0"/>
        <w:adjustRightInd w:val="0"/>
        <w:spacing w:after="0" w:line="240" w:lineRule="auto"/>
        <w:rPr>
          <w:rFonts w:ascii="Arial" w:hAnsi="Arial" w:cs="Arial"/>
        </w:rPr>
      </w:pPr>
    </w:p>
    <w:p w14:paraId="2969612E"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Requirement to report actual or imminent breach of personally identifiable information (PII)</w:t>
      </w:r>
    </w:p>
    <w:p w14:paraId="4AC1E512"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0B7DC8B2"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 xml:space="preserve">The recipient (and any "subrecipient" at any tier) must have written procedures in place to respond in the event of an actual or imminent "breach" (OMB M-17-12) if it (or a subrecipient)-- 1) creates, collects, uses, processes, stores, maintains, disseminates, discloses, or disposes of "personally identifiable information (PII)" (2 CFR 200.79) within the scope of an OJP grant-funded program or activity, or 2) uses or operates a "Federal information system" (OMB Circular A-130). The recipient's breach procedures must include a requirement to report actual or imminent breach of PII to an OJP Program Manager no later than 24 hours after an occurrence of an actual breach, or the detection of an imminent breach. </w:t>
      </w:r>
    </w:p>
    <w:p w14:paraId="73891061" w14:textId="77777777" w:rsidR="00673ACB" w:rsidRPr="008B24B0" w:rsidRDefault="00673ACB" w:rsidP="00673ACB">
      <w:pPr>
        <w:autoSpaceDE w:val="0"/>
        <w:autoSpaceDN w:val="0"/>
        <w:adjustRightInd w:val="0"/>
        <w:spacing w:after="0" w:line="240" w:lineRule="auto"/>
        <w:rPr>
          <w:rFonts w:ascii="Arial" w:hAnsi="Arial" w:cs="Arial"/>
        </w:rPr>
      </w:pPr>
    </w:p>
    <w:p w14:paraId="6C465086"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The recipient agrees to comply with the provisions of 42 U.S.C. 13925(b)(2), nondisclosure of confidential or private information, which includes creating and maintaining documentation of compliance, such as policies and procedures for release of victim information. The recipient also agrees to ensure that any subrecipients ("subgrantees") at any tier meet these requirements.</w:t>
      </w:r>
    </w:p>
    <w:p w14:paraId="608C051C" w14:textId="77777777" w:rsidR="00673ACB" w:rsidRPr="008B24B0" w:rsidRDefault="00673ACB" w:rsidP="00673ACB">
      <w:pPr>
        <w:autoSpaceDE w:val="0"/>
        <w:autoSpaceDN w:val="0"/>
        <w:adjustRightInd w:val="0"/>
        <w:spacing w:after="0" w:line="240" w:lineRule="auto"/>
        <w:rPr>
          <w:rFonts w:ascii="Arial" w:hAnsi="Arial" w:cs="Arial"/>
        </w:rPr>
      </w:pPr>
    </w:p>
    <w:p w14:paraId="76ACFAAE" w14:textId="77777777" w:rsidR="00673ACB" w:rsidRPr="00640A5F"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The recipient understands and agrees that compliance with the statutory certification requirements is an ongoing responsibility during the award period and that, at a minimum, a hold may be placed on recipient's funds for noncompliance with any of the requirements of 42 U.S.C. § 3796gg-4 (regarding rape exam payments), 42 U.S.C. § 3796gg-4(e) (regarding judicial notification), 42 U.S.C. § 3796gg-5 (regarding certain fees and costs), and 42 U.S.C. § 3796gg-8 (regarding polygraphing of sexual assault victims). Non-compliance with any of the foregoing may also result in termination or suspension of the grant or other remedial measures, in accordance with applicable laws and regulations.</w:t>
      </w:r>
    </w:p>
    <w:p w14:paraId="6519DA8C" w14:textId="77777777" w:rsidR="00673ACB" w:rsidRPr="008B24B0" w:rsidRDefault="00673ACB" w:rsidP="00673ACB">
      <w:pPr>
        <w:autoSpaceDE w:val="0"/>
        <w:autoSpaceDN w:val="0"/>
        <w:adjustRightInd w:val="0"/>
        <w:spacing w:after="0" w:line="240" w:lineRule="auto"/>
        <w:rPr>
          <w:rFonts w:ascii="Arial" w:hAnsi="Arial" w:cs="Arial"/>
        </w:rPr>
      </w:pPr>
    </w:p>
    <w:p w14:paraId="2BE21815"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Confidentiality and information sharing</w:t>
      </w:r>
    </w:p>
    <w:p w14:paraId="1BC2B4B3"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179AED0E" w14:textId="77777777" w:rsidR="00673ACB" w:rsidRPr="00944116" w:rsidRDefault="00673ACB" w:rsidP="00944116">
      <w:pPr>
        <w:autoSpaceDE w:val="0"/>
        <w:autoSpaceDN w:val="0"/>
        <w:adjustRightInd w:val="0"/>
        <w:spacing w:after="0" w:line="240" w:lineRule="auto"/>
        <w:ind w:left="720"/>
        <w:rPr>
          <w:rFonts w:ascii="Arial" w:hAnsi="Arial" w:cs="Arial"/>
        </w:rPr>
      </w:pPr>
      <w:r w:rsidRPr="00944116">
        <w:rPr>
          <w:rFonts w:ascii="Arial" w:hAnsi="Arial" w:cs="Arial"/>
        </w:rPr>
        <w:t>The recipient agrees to comply with the provisions of 34 U.S.C. § 12291(b)(2), nondisclosure of confidential or private information, which includes creating and maintaining documentation of compliance, such as policies and procedures for release of victim information. The recipient also agrees to ensure that all subrecipients ("subgrantees") at any tier meet these requirements.</w:t>
      </w:r>
    </w:p>
    <w:p w14:paraId="2D84E424"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5E30F971" w14:textId="081D8D59" w:rsidR="00673ACB" w:rsidRDefault="00673ACB" w:rsidP="0055174A">
      <w:pPr>
        <w:pStyle w:val="ListParagraph"/>
        <w:numPr>
          <w:ilvl w:val="0"/>
          <w:numId w:val="21"/>
        </w:numPr>
        <w:spacing w:after="0" w:line="240" w:lineRule="auto"/>
        <w:rPr>
          <w:rFonts w:ascii="Arial" w:hAnsi="Arial" w:cs="Arial"/>
          <w:iCs/>
        </w:rPr>
      </w:pPr>
      <w:r w:rsidRPr="008B24B0">
        <w:rPr>
          <w:rFonts w:ascii="Arial" w:hAnsi="Arial" w:cs="Arial"/>
          <w:iCs/>
        </w:rPr>
        <w:t>The subrecipient must—</w:t>
      </w:r>
    </w:p>
    <w:p w14:paraId="70C43B16" w14:textId="77777777" w:rsidR="00944116" w:rsidRPr="008B24B0" w:rsidRDefault="00944116" w:rsidP="00944116">
      <w:pPr>
        <w:pStyle w:val="ListParagraph"/>
        <w:spacing w:after="0" w:line="240" w:lineRule="auto"/>
        <w:rPr>
          <w:rFonts w:ascii="Arial" w:hAnsi="Arial" w:cs="Arial"/>
          <w:iCs/>
        </w:rPr>
      </w:pPr>
    </w:p>
    <w:p w14:paraId="4F1FDCA1" w14:textId="77777777" w:rsidR="00944116" w:rsidRDefault="00673ACB" w:rsidP="00944116">
      <w:pPr>
        <w:spacing w:after="0" w:line="240" w:lineRule="auto"/>
        <w:ind w:left="720"/>
        <w:rPr>
          <w:rFonts w:ascii="Arial" w:hAnsi="Arial" w:cs="Arial"/>
          <w:iCs/>
        </w:rPr>
      </w:pPr>
      <w:r w:rsidRPr="0037790F">
        <w:rPr>
          <w:rFonts w:ascii="Arial" w:hAnsi="Arial" w:cs="Arial"/>
          <w:iCs/>
        </w:rPr>
        <w:lastRenderedPageBreak/>
        <w:t xml:space="preserve">Ensure that, as part of the hiring process for any position that is or will be funded (in whole or in part) with award funds, the subrecipient properly verifies the employment eligibility of the individual who is being hired, consistent with the provisions of 8 U.S.C. 1324a(a)(1) </w:t>
      </w:r>
      <w:proofErr w:type="gramStart"/>
      <w:r w:rsidRPr="0037790F">
        <w:rPr>
          <w:rFonts w:ascii="Arial" w:hAnsi="Arial" w:cs="Arial"/>
          <w:iCs/>
        </w:rPr>
        <w:t>and</w:t>
      </w:r>
      <w:r w:rsidR="00944116">
        <w:rPr>
          <w:rFonts w:ascii="Arial" w:hAnsi="Arial" w:cs="Arial"/>
          <w:iCs/>
        </w:rPr>
        <w:t>;</w:t>
      </w:r>
      <w:proofErr w:type="gramEnd"/>
    </w:p>
    <w:p w14:paraId="3DF7377B" w14:textId="77777777" w:rsidR="00944116" w:rsidRDefault="00944116" w:rsidP="00944116">
      <w:pPr>
        <w:spacing w:after="0" w:line="240" w:lineRule="auto"/>
        <w:ind w:left="720"/>
        <w:rPr>
          <w:rFonts w:ascii="Arial" w:hAnsi="Arial" w:cs="Arial"/>
          <w:iCs/>
        </w:rPr>
      </w:pPr>
    </w:p>
    <w:p w14:paraId="17DE3F04" w14:textId="5F2944E7" w:rsidR="00673ACB" w:rsidRPr="0037790F" w:rsidRDefault="00673ACB" w:rsidP="00944116">
      <w:pPr>
        <w:spacing w:after="0" w:line="240" w:lineRule="auto"/>
        <w:ind w:left="720"/>
        <w:rPr>
          <w:rFonts w:ascii="Arial" w:hAnsi="Arial" w:cs="Arial"/>
          <w:iCs/>
        </w:rPr>
      </w:pPr>
    </w:p>
    <w:p w14:paraId="74448545" w14:textId="77777777" w:rsidR="00944116" w:rsidRDefault="00673ACB" w:rsidP="00944116">
      <w:pPr>
        <w:spacing w:after="0" w:line="240" w:lineRule="auto"/>
        <w:ind w:left="720"/>
        <w:rPr>
          <w:rFonts w:ascii="Arial" w:hAnsi="Arial" w:cs="Arial"/>
          <w:iCs/>
        </w:rPr>
      </w:pPr>
      <w:r w:rsidRPr="0037790F">
        <w:rPr>
          <w:rFonts w:ascii="Arial" w:hAnsi="Arial" w:cs="Arial"/>
          <w:iCs/>
        </w:rPr>
        <w:t>Notify all persons associated with the subrecipient who are or will be involved in activities under this award of both—</w:t>
      </w:r>
      <w:r w:rsidR="00944116">
        <w:rPr>
          <w:rFonts w:ascii="Arial" w:hAnsi="Arial" w:cs="Arial"/>
          <w:iCs/>
        </w:rPr>
        <w:t>t</w:t>
      </w:r>
      <w:r w:rsidRPr="0037790F">
        <w:rPr>
          <w:rFonts w:ascii="Arial" w:hAnsi="Arial" w:cs="Arial"/>
          <w:iCs/>
        </w:rPr>
        <w:t xml:space="preserve">his award requirement for verification of employment eligibility, </w:t>
      </w:r>
      <w:proofErr w:type="gramStart"/>
      <w:r w:rsidRPr="0037790F">
        <w:rPr>
          <w:rFonts w:ascii="Arial" w:hAnsi="Arial" w:cs="Arial"/>
          <w:iCs/>
        </w:rPr>
        <w:t>and</w:t>
      </w:r>
      <w:r w:rsidR="00944116">
        <w:rPr>
          <w:rFonts w:ascii="Arial" w:hAnsi="Arial" w:cs="Arial"/>
          <w:iCs/>
        </w:rPr>
        <w:t>;</w:t>
      </w:r>
      <w:proofErr w:type="gramEnd"/>
      <w:r w:rsidR="00944116">
        <w:rPr>
          <w:rFonts w:ascii="Arial" w:hAnsi="Arial" w:cs="Arial"/>
          <w:iCs/>
        </w:rPr>
        <w:t xml:space="preserve"> </w:t>
      </w:r>
    </w:p>
    <w:p w14:paraId="0579053B" w14:textId="77777777" w:rsidR="00944116" w:rsidRDefault="00944116" w:rsidP="00944116">
      <w:pPr>
        <w:spacing w:after="0" w:line="240" w:lineRule="auto"/>
        <w:ind w:left="720"/>
        <w:rPr>
          <w:rFonts w:ascii="Arial" w:hAnsi="Arial" w:cs="Arial"/>
          <w:iCs/>
        </w:rPr>
      </w:pPr>
    </w:p>
    <w:p w14:paraId="52434418" w14:textId="0ECA6C52" w:rsidR="00673ACB" w:rsidRDefault="00673ACB" w:rsidP="00944116">
      <w:pPr>
        <w:spacing w:after="0" w:line="240" w:lineRule="auto"/>
        <w:ind w:left="720"/>
        <w:rPr>
          <w:rFonts w:ascii="Arial" w:hAnsi="Arial" w:cs="Arial"/>
          <w:iCs/>
        </w:rPr>
      </w:pPr>
      <w:r w:rsidRPr="0037790F">
        <w:rPr>
          <w:rFonts w:ascii="Arial" w:hAnsi="Arial" w:cs="Arial"/>
          <w:iCs/>
        </w:rPr>
        <w:t>The associated provisions in 8 U.S.C. 1324a(a)(1) and (2) that</w:t>
      </w:r>
      <w:proofErr w:type="gramStart"/>
      <w:r w:rsidRPr="0037790F">
        <w:rPr>
          <w:rFonts w:ascii="Arial" w:hAnsi="Arial" w:cs="Arial"/>
          <w:iCs/>
        </w:rPr>
        <w:t>, generally speaking, make</w:t>
      </w:r>
      <w:proofErr w:type="gramEnd"/>
      <w:r w:rsidRPr="0037790F">
        <w:rPr>
          <w:rFonts w:ascii="Arial" w:hAnsi="Arial" w:cs="Arial"/>
          <w:iCs/>
        </w:rPr>
        <w:t xml:space="preserve"> it unlawful, in the United States, to hire (or recruit for employment) certain aliens.</w:t>
      </w:r>
    </w:p>
    <w:p w14:paraId="06AA4EFF" w14:textId="77777777" w:rsidR="00944116" w:rsidRPr="0037790F" w:rsidRDefault="00944116" w:rsidP="00944116">
      <w:pPr>
        <w:spacing w:after="0" w:line="240" w:lineRule="auto"/>
        <w:ind w:left="720"/>
        <w:rPr>
          <w:rFonts w:ascii="Arial" w:hAnsi="Arial" w:cs="Arial"/>
          <w:iCs/>
        </w:rPr>
      </w:pPr>
    </w:p>
    <w:p w14:paraId="7998305F" w14:textId="4EA551DF" w:rsidR="00673ACB" w:rsidRDefault="00673ACB" w:rsidP="0055174A">
      <w:pPr>
        <w:numPr>
          <w:ilvl w:val="0"/>
          <w:numId w:val="21"/>
        </w:numPr>
        <w:spacing w:after="0" w:line="240" w:lineRule="auto"/>
        <w:rPr>
          <w:rFonts w:ascii="Arial" w:hAnsi="Arial" w:cs="Arial"/>
          <w:iCs/>
        </w:rPr>
      </w:pPr>
      <w:r w:rsidRPr="0037790F">
        <w:rPr>
          <w:rFonts w:ascii="Arial" w:hAnsi="Arial" w:cs="Arial"/>
          <w:iCs/>
        </w:rPr>
        <w:t>Provide training (to the extent necessary) to those persons required by this condition to be notified of the award requirement for employment eligibility verification and of the associated provisions of 8 U.S.C. 1324a(a)(1) and (2).</w:t>
      </w:r>
    </w:p>
    <w:p w14:paraId="3742AB8F" w14:textId="77777777" w:rsidR="00944116" w:rsidRPr="0037790F" w:rsidRDefault="00944116" w:rsidP="00944116">
      <w:pPr>
        <w:spacing w:after="0" w:line="240" w:lineRule="auto"/>
        <w:ind w:left="720"/>
        <w:rPr>
          <w:rFonts w:ascii="Arial" w:hAnsi="Arial" w:cs="Arial"/>
          <w:iCs/>
        </w:rPr>
      </w:pPr>
    </w:p>
    <w:p w14:paraId="5E849CAE" w14:textId="77777777" w:rsidR="00673ACB" w:rsidRPr="0037790F" w:rsidRDefault="00673ACB" w:rsidP="0055174A">
      <w:pPr>
        <w:numPr>
          <w:ilvl w:val="0"/>
          <w:numId w:val="21"/>
        </w:numPr>
        <w:spacing w:after="0" w:line="240" w:lineRule="auto"/>
        <w:rPr>
          <w:rFonts w:ascii="Arial" w:hAnsi="Arial" w:cs="Arial"/>
          <w:iCs/>
        </w:rPr>
      </w:pPr>
      <w:r w:rsidRPr="0037790F">
        <w:rPr>
          <w:rFonts w:ascii="Arial" w:hAnsi="Arial" w:cs="Arial"/>
          <w:iCs/>
        </w:rPr>
        <w:t xml:space="preserve">As part of the recordkeeping for the subaward (including pursuant to the Part 200 Uniform Requirements), maintain records of all employment eligibility verifications pertinent to compliance with this award condition in accordance with Form I-9 record retention requirements, as well as records of all pertinent notifications and trainings. (Note:  Do not send Form I-9 documents to the AGO Department of Crime Victim Assistance Grants unless you receive a specific and individual request from that office). </w:t>
      </w:r>
    </w:p>
    <w:p w14:paraId="207B95E8" w14:textId="77777777" w:rsidR="00673ACB" w:rsidRPr="0037790F" w:rsidRDefault="00673ACB" w:rsidP="00673ACB">
      <w:pPr>
        <w:spacing w:after="0" w:line="240" w:lineRule="auto"/>
        <w:ind w:left="1440"/>
        <w:rPr>
          <w:rFonts w:ascii="Arial" w:hAnsi="Arial" w:cs="Arial"/>
          <w:iCs/>
        </w:rPr>
      </w:pPr>
    </w:p>
    <w:p w14:paraId="3F10B3D3" w14:textId="5BF8D9AB" w:rsidR="00944116" w:rsidRPr="00944116" w:rsidRDefault="00673ACB" w:rsidP="00944116">
      <w:pPr>
        <w:numPr>
          <w:ilvl w:val="0"/>
          <w:numId w:val="21"/>
        </w:numPr>
        <w:spacing w:after="0" w:line="240" w:lineRule="auto"/>
        <w:rPr>
          <w:rFonts w:ascii="Arial" w:hAnsi="Arial" w:cs="Arial"/>
          <w:iCs/>
        </w:rPr>
      </w:pPr>
      <w:r w:rsidRPr="00944116">
        <w:rPr>
          <w:rFonts w:ascii="Arial" w:hAnsi="Arial" w:cs="Arial"/>
          <w:iCs/>
        </w:rPr>
        <w:t>Staff involved in the hiring process—</w:t>
      </w:r>
    </w:p>
    <w:p w14:paraId="3B0B6439" w14:textId="77777777" w:rsidR="00944116" w:rsidRPr="0037790F" w:rsidRDefault="00944116" w:rsidP="00944116">
      <w:pPr>
        <w:spacing w:after="0" w:line="240" w:lineRule="auto"/>
        <w:ind w:left="720"/>
        <w:rPr>
          <w:rFonts w:ascii="Arial" w:hAnsi="Arial" w:cs="Arial"/>
          <w:iCs/>
        </w:rPr>
      </w:pPr>
    </w:p>
    <w:p w14:paraId="7103F1AC" w14:textId="74C355DA" w:rsidR="00673ACB" w:rsidRDefault="00673ACB" w:rsidP="00944116">
      <w:pPr>
        <w:spacing w:after="0" w:line="240" w:lineRule="auto"/>
        <w:ind w:left="720"/>
        <w:rPr>
          <w:rFonts w:ascii="Arial" w:hAnsi="Arial" w:cs="Arial"/>
          <w:iCs/>
        </w:rPr>
      </w:pPr>
      <w:r w:rsidRPr="0037790F">
        <w:rPr>
          <w:rFonts w:ascii="Arial" w:hAnsi="Arial" w:cs="Arial"/>
          <w:iCs/>
        </w:rPr>
        <w:t xml:space="preserve">For purposes of this condition, persons “who are or will be involved in activities under this award” specifically includes (without limitation) </w:t>
      </w:r>
      <w:proofErr w:type="gramStart"/>
      <w:r w:rsidRPr="0037790F">
        <w:rPr>
          <w:rFonts w:ascii="Arial" w:hAnsi="Arial" w:cs="Arial"/>
          <w:iCs/>
        </w:rPr>
        <w:t>any and all</w:t>
      </w:r>
      <w:proofErr w:type="gramEnd"/>
      <w:r w:rsidRPr="0037790F">
        <w:rPr>
          <w:rFonts w:ascii="Arial" w:hAnsi="Arial" w:cs="Arial"/>
          <w:iCs/>
        </w:rPr>
        <w:t xml:space="preserve"> subrecipient officials or other staff who are or will be involved in the hiring process with respect to a position that is or will be funded (in whole or in part) with award funds.</w:t>
      </w:r>
    </w:p>
    <w:p w14:paraId="04C17925" w14:textId="77777777" w:rsidR="00944116" w:rsidRPr="0037790F" w:rsidRDefault="00944116" w:rsidP="00944116">
      <w:pPr>
        <w:spacing w:after="0" w:line="240" w:lineRule="auto"/>
        <w:ind w:left="720"/>
        <w:rPr>
          <w:rFonts w:ascii="Arial" w:hAnsi="Arial" w:cs="Arial"/>
          <w:iCs/>
        </w:rPr>
      </w:pPr>
    </w:p>
    <w:p w14:paraId="3F5B3857" w14:textId="797426C4" w:rsidR="00673ACB" w:rsidRDefault="00673ACB" w:rsidP="0055174A">
      <w:pPr>
        <w:numPr>
          <w:ilvl w:val="0"/>
          <w:numId w:val="21"/>
        </w:numPr>
        <w:spacing w:after="0" w:line="240" w:lineRule="auto"/>
        <w:rPr>
          <w:rFonts w:ascii="Arial" w:hAnsi="Arial" w:cs="Arial"/>
          <w:iCs/>
        </w:rPr>
      </w:pPr>
      <w:r w:rsidRPr="0037790F">
        <w:rPr>
          <w:rFonts w:ascii="Arial" w:hAnsi="Arial" w:cs="Arial"/>
          <w:iCs/>
        </w:rPr>
        <w:t>Employment eligibility confirmation with E-Verify</w:t>
      </w:r>
    </w:p>
    <w:p w14:paraId="780016C6" w14:textId="77777777" w:rsidR="00944116" w:rsidRPr="0037790F" w:rsidRDefault="00944116" w:rsidP="00944116">
      <w:pPr>
        <w:spacing w:after="0" w:line="240" w:lineRule="auto"/>
        <w:ind w:left="720"/>
        <w:rPr>
          <w:rFonts w:ascii="Arial" w:hAnsi="Arial" w:cs="Arial"/>
          <w:iCs/>
        </w:rPr>
      </w:pPr>
    </w:p>
    <w:p w14:paraId="298D27F7" w14:textId="0D08A638" w:rsidR="00673ACB" w:rsidRDefault="00673ACB" w:rsidP="00944116">
      <w:pPr>
        <w:spacing w:after="0" w:line="240" w:lineRule="auto"/>
        <w:ind w:left="720"/>
        <w:rPr>
          <w:rFonts w:ascii="Arial" w:hAnsi="Arial" w:cs="Arial"/>
          <w:iCs/>
        </w:rPr>
      </w:pPr>
      <w:r w:rsidRPr="00944116">
        <w:rPr>
          <w:rFonts w:ascii="Arial" w:hAnsi="Arial" w:cs="Arial"/>
          <w:iCs/>
        </w:rPr>
        <w:t>For purposes of satisfying the requirement of this condition regarding verification of employment eligibility, the subrecipient may choose to participate in, and use, E-Verify (</w:t>
      </w:r>
      <w:hyperlink r:id="rId24" w:history="1">
        <w:r w:rsidRPr="00944116">
          <w:rPr>
            <w:rFonts w:ascii="Arial" w:hAnsi="Arial" w:cs="Arial"/>
            <w:iCs/>
            <w:color w:val="0000FF"/>
            <w:u w:val="single"/>
          </w:rPr>
          <w:t>www.e-verify.gov</w:t>
        </w:r>
      </w:hyperlink>
      <w:r w:rsidRPr="00944116">
        <w:rPr>
          <w:rFonts w:ascii="Arial" w:hAnsi="Arial" w:cs="Arial"/>
          <w:iCs/>
        </w:rPr>
        <w:t xml:space="preserve">), provided an appropriate person authorized to act on behalf of the subrecipient uses E-Verify (and follows the proper E-Verify procedures, including in the event of a “Tentative </w:t>
      </w:r>
      <w:proofErr w:type="spellStart"/>
      <w:r w:rsidRPr="00944116">
        <w:rPr>
          <w:rFonts w:ascii="Arial" w:hAnsi="Arial" w:cs="Arial"/>
          <w:iCs/>
        </w:rPr>
        <w:t>Nonconfirmation</w:t>
      </w:r>
      <w:proofErr w:type="spellEnd"/>
      <w:r w:rsidRPr="00944116">
        <w:rPr>
          <w:rFonts w:ascii="Arial" w:hAnsi="Arial" w:cs="Arial"/>
          <w:iCs/>
        </w:rPr>
        <w:t xml:space="preserve">” or a “Final </w:t>
      </w:r>
      <w:proofErr w:type="spellStart"/>
      <w:r w:rsidRPr="00944116">
        <w:rPr>
          <w:rFonts w:ascii="Arial" w:hAnsi="Arial" w:cs="Arial"/>
          <w:iCs/>
        </w:rPr>
        <w:t>Nonconfirmation</w:t>
      </w:r>
      <w:proofErr w:type="spellEnd"/>
      <w:r w:rsidRPr="00944116">
        <w:rPr>
          <w:rFonts w:ascii="Arial" w:hAnsi="Arial" w:cs="Arial"/>
          <w:iCs/>
        </w:rPr>
        <w:t>”) to confirm employment eligibility for each hiring for a position in the United States that is or will be funded (in whole or in part) with award funds.</w:t>
      </w:r>
    </w:p>
    <w:p w14:paraId="1FDD630D" w14:textId="77777777" w:rsidR="00944116" w:rsidRPr="00944116" w:rsidRDefault="00944116" w:rsidP="00944116">
      <w:pPr>
        <w:spacing w:after="0" w:line="240" w:lineRule="auto"/>
        <w:ind w:left="720"/>
        <w:rPr>
          <w:rFonts w:ascii="Arial" w:hAnsi="Arial" w:cs="Arial"/>
          <w:iCs/>
        </w:rPr>
      </w:pPr>
    </w:p>
    <w:p w14:paraId="2742F7B6" w14:textId="0B2D9FC0" w:rsidR="00673ACB" w:rsidRDefault="00673ACB" w:rsidP="00944116">
      <w:pPr>
        <w:spacing w:after="0" w:line="240" w:lineRule="auto"/>
        <w:ind w:left="720"/>
        <w:rPr>
          <w:rFonts w:ascii="Arial" w:hAnsi="Arial" w:cs="Arial"/>
          <w:iCs/>
        </w:rPr>
      </w:pPr>
      <w:r w:rsidRPr="0037790F">
        <w:rPr>
          <w:rFonts w:ascii="Arial" w:hAnsi="Arial" w:cs="Arial"/>
          <w:iCs/>
        </w:rPr>
        <w:t>Nothing in this condition shall be understood to authorize or require any subrecipient at any tier, or any person or other entity, to violate any federal law, including any applicable civil rights or nondiscrimination law.</w:t>
      </w:r>
    </w:p>
    <w:p w14:paraId="70563ACD" w14:textId="77777777" w:rsidR="00944116" w:rsidRPr="0037790F" w:rsidRDefault="00944116" w:rsidP="00944116">
      <w:pPr>
        <w:spacing w:after="0" w:line="240" w:lineRule="auto"/>
        <w:ind w:left="720"/>
        <w:rPr>
          <w:rFonts w:ascii="Arial" w:hAnsi="Arial" w:cs="Arial"/>
          <w:iCs/>
        </w:rPr>
      </w:pPr>
    </w:p>
    <w:p w14:paraId="4F25D7CF" w14:textId="371AB133" w:rsidR="00673ACB" w:rsidRDefault="00673ACB" w:rsidP="00944116">
      <w:pPr>
        <w:spacing w:after="0" w:line="240" w:lineRule="auto"/>
        <w:ind w:left="720"/>
        <w:rPr>
          <w:rFonts w:ascii="Arial" w:hAnsi="Arial" w:cs="Arial"/>
          <w:iCs/>
        </w:rPr>
      </w:pPr>
      <w:r w:rsidRPr="0037790F">
        <w:rPr>
          <w:rFonts w:ascii="Arial" w:hAnsi="Arial" w:cs="Arial"/>
          <w:iCs/>
        </w:rPr>
        <w:t>Nothing in this condition shall be understood to relieve any subrecipient at any tier, or any person or other entity, of any obligation otherwise imposed by law, including 8 U.S.C. 1324a(a)(1) and (2).</w:t>
      </w:r>
    </w:p>
    <w:p w14:paraId="160CCC91" w14:textId="77777777" w:rsidR="00944116" w:rsidRPr="0037790F" w:rsidRDefault="00944116" w:rsidP="00944116">
      <w:pPr>
        <w:spacing w:after="0" w:line="240" w:lineRule="auto"/>
        <w:ind w:left="720"/>
        <w:rPr>
          <w:rFonts w:ascii="Arial" w:hAnsi="Arial" w:cs="Arial"/>
          <w:iCs/>
        </w:rPr>
      </w:pPr>
    </w:p>
    <w:p w14:paraId="79D5001B" w14:textId="77777777" w:rsidR="00673ACB" w:rsidRPr="00944116" w:rsidRDefault="00673ACB" w:rsidP="00944116">
      <w:pPr>
        <w:spacing w:after="0" w:line="240" w:lineRule="auto"/>
        <w:ind w:left="720"/>
        <w:rPr>
          <w:rFonts w:ascii="Arial" w:hAnsi="Arial" w:cs="Arial"/>
          <w:iCs/>
        </w:rPr>
      </w:pPr>
      <w:r w:rsidRPr="00944116">
        <w:rPr>
          <w:rFonts w:ascii="Arial" w:hAnsi="Arial" w:cs="Arial"/>
          <w:iCs/>
        </w:rPr>
        <w:t>Questions about E-Verify should be directed to DHS.  For more information about E-Verify visit the E-Verify website (</w:t>
      </w:r>
      <w:hyperlink r:id="rId25" w:history="1">
        <w:r w:rsidRPr="00944116">
          <w:rPr>
            <w:rFonts w:ascii="Arial" w:hAnsi="Arial" w:cs="Arial"/>
            <w:iCs/>
            <w:color w:val="0000FF"/>
            <w:u w:val="single"/>
          </w:rPr>
          <w:t>https://www.e-verify.gov/</w:t>
        </w:r>
      </w:hyperlink>
      <w:r w:rsidRPr="00944116">
        <w:rPr>
          <w:rFonts w:ascii="Arial" w:hAnsi="Arial" w:cs="Arial"/>
          <w:iCs/>
        </w:rPr>
        <w:t xml:space="preserve">) or email E-Verify at </w:t>
      </w:r>
      <w:hyperlink r:id="rId26" w:history="1">
        <w:r w:rsidRPr="00944116">
          <w:rPr>
            <w:rFonts w:ascii="Arial" w:hAnsi="Arial" w:cs="Arial"/>
            <w:iCs/>
            <w:color w:val="0000FF"/>
            <w:u w:val="single"/>
          </w:rPr>
          <w:t>E-</w:t>
        </w:r>
        <w:r w:rsidRPr="00944116">
          <w:rPr>
            <w:rFonts w:ascii="Arial" w:hAnsi="Arial" w:cs="Arial"/>
            <w:iCs/>
            <w:color w:val="0000FF"/>
            <w:u w:val="single"/>
          </w:rPr>
          <w:lastRenderedPageBreak/>
          <w:t>Verify@dhs.gov</w:t>
        </w:r>
      </w:hyperlink>
      <w:r w:rsidRPr="00944116">
        <w:rPr>
          <w:rFonts w:ascii="Arial" w:hAnsi="Arial" w:cs="Arial"/>
          <w:iCs/>
        </w:rPr>
        <w:t>.  E-Verify employer agents can email E-Verify at</w:t>
      </w:r>
      <w:r w:rsidRPr="00944116">
        <w:rPr>
          <w:rFonts w:ascii="Arial" w:hAnsi="Arial" w:cs="Arial"/>
          <w:iCs/>
          <w:color w:val="1F497D"/>
        </w:rPr>
        <w:t xml:space="preserve"> </w:t>
      </w:r>
      <w:hyperlink r:id="rId27" w:history="1">
        <w:r w:rsidRPr="00944116">
          <w:rPr>
            <w:rFonts w:ascii="Arial" w:hAnsi="Arial" w:cs="Arial"/>
            <w:iCs/>
            <w:color w:val="0000FF"/>
            <w:u w:val="single"/>
          </w:rPr>
          <w:t>E-VerifyEmployerAgent@dhs.gov</w:t>
        </w:r>
      </w:hyperlink>
      <w:r w:rsidRPr="00944116">
        <w:rPr>
          <w:rFonts w:ascii="Arial" w:hAnsi="Arial" w:cs="Arial"/>
          <w:iCs/>
          <w:color w:val="1F497D"/>
        </w:rPr>
        <w:t xml:space="preserve">. </w:t>
      </w:r>
      <w:r w:rsidRPr="00944116">
        <w:rPr>
          <w:rFonts w:ascii="Arial" w:hAnsi="Arial" w:cs="Arial"/>
          <w:iCs/>
        </w:rPr>
        <w:t> </w:t>
      </w:r>
    </w:p>
    <w:p w14:paraId="7B71F8D3" w14:textId="77777777" w:rsidR="00673ACB" w:rsidRPr="0037790F" w:rsidRDefault="00673ACB" w:rsidP="00673ACB">
      <w:pPr>
        <w:spacing w:after="0" w:line="240" w:lineRule="auto"/>
        <w:ind w:left="1440"/>
        <w:rPr>
          <w:rFonts w:ascii="Arial" w:hAnsi="Arial" w:cs="Arial"/>
          <w:iCs/>
        </w:rPr>
      </w:pPr>
    </w:p>
    <w:p w14:paraId="5E63C1F1" w14:textId="3676A796" w:rsidR="00673ACB" w:rsidRDefault="00673ACB" w:rsidP="00773711">
      <w:pPr>
        <w:spacing w:after="0" w:line="240" w:lineRule="auto"/>
        <w:ind w:left="720"/>
        <w:rPr>
          <w:rFonts w:ascii="Arial" w:hAnsi="Arial" w:cs="Arial"/>
          <w:iCs/>
        </w:rPr>
      </w:pPr>
      <w:r w:rsidRPr="0037790F">
        <w:rPr>
          <w:rFonts w:ascii="Arial" w:hAnsi="Arial" w:cs="Arial"/>
        </w:rPr>
        <w:t>Unreasonable restrictions on competition under the award; association with federal government SCOPE. This condition applies with respect to any procurement of property or services that is funded (in whole or in part) by this award, whether by the recipient or by any subrecipient at any tier, and regardless of the dollar amount of the purchase or acquisition, the method of procurement, or the nature of any legal instrument used. The provisions of this condition must be among those included in any subaward (at any tier).</w:t>
      </w:r>
      <w:r w:rsidRPr="0037790F">
        <w:rPr>
          <w:rFonts w:ascii="Arial" w:hAnsi="Arial" w:cs="Arial"/>
          <w:iCs/>
        </w:rPr>
        <w:t>—</w:t>
      </w:r>
    </w:p>
    <w:p w14:paraId="0107F080" w14:textId="77777777" w:rsidR="00944116" w:rsidRPr="0037790F" w:rsidRDefault="00944116" w:rsidP="00944116">
      <w:pPr>
        <w:spacing w:after="0" w:line="240" w:lineRule="auto"/>
        <w:ind w:left="720"/>
        <w:rPr>
          <w:rFonts w:ascii="Arial" w:hAnsi="Arial" w:cs="Arial"/>
          <w:iCs/>
        </w:rPr>
      </w:pPr>
    </w:p>
    <w:p w14:paraId="34142E2B" w14:textId="28A20B29" w:rsidR="00673ACB" w:rsidRDefault="00673ACB" w:rsidP="00773711">
      <w:pPr>
        <w:spacing w:after="0" w:line="240" w:lineRule="auto"/>
        <w:ind w:left="720"/>
        <w:rPr>
          <w:rFonts w:ascii="Arial" w:hAnsi="Arial" w:cs="Arial"/>
          <w:iCs/>
        </w:rPr>
      </w:pPr>
      <w:r w:rsidRPr="0037790F">
        <w:rPr>
          <w:rFonts w:ascii="Arial" w:hAnsi="Arial" w:cs="Arial"/>
          <w:iCs/>
        </w:rPr>
        <w:t xml:space="preserve">No </w:t>
      </w:r>
      <w:r w:rsidRPr="0037790F">
        <w:rPr>
          <w:rFonts w:ascii="Arial" w:hAnsi="Arial" w:cs="Arial"/>
        </w:rPr>
        <w:t>discrimination, in procurement transactions, against associates of the federal government consistent with the (DOJ) Part 200 Uniform Requirements -- including as set out at 2 C.F.R. 200.300 (requiring awards to be "managed and administered in a manner so as to ensure that Federal funding is expended and associated programs are implemented in full accordance with U.S. statutory and public policy requirements") and 200.319(a) (generally requiring "all procurement transactions to be conducted in a manner providing full and open competition" and forbidding practices "restrictive of competition," such as "placing unreasonable requirements on firms in order for them to qualify to do business" and taking "any arbitrary action in the procurement process") -- no recipient (or subrecipient, at any tier) may (in any procurement transaction) discriminate against any person or entity on the basis of such person or entity's status as an "associate of the federal government" (or on the basis of such person or entity's status as a parent, affiliate, or subsidiary of such an associate), except as expressly set out in 2 C.F.R. 200.319(a) or as specifically authorized by USDOJ</w:t>
      </w:r>
      <w:r w:rsidRPr="0037790F">
        <w:rPr>
          <w:rFonts w:ascii="Arial" w:hAnsi="Arial" w:cs="Arial"/>
          <w:iCs/>
        </w:rPr>
        <w:t>.</w:t>
      </w:r>
    </w:p>
    <w:p w14:paraId="6B92E142" w14:textId="77777777" w:rsidR="00944116" w:rsidRPr="0037790F" w:rsidRDefault="00944116" w:rsidP="00944116">
      <w:pPr>
        <w:spacing w:after="0" w:line="240" w:lineRule="auto"/>
        <w:ind w:left="720"/>
        <w:rPr>
          <w:rFonts w:ascii="Arial" w:hAnsi="Arial" w:cs="Arial"/>
          <w:iCs/>
        </w:rPr>
      </w:pPr>
    </w:p>
    <w:p w14:paraId="1E099F38" w14:textId="77777777" w:rsidR="00944116" w:rsidRPr="0037790F" w:rsidRDefault="00944116" w:rsidP="00944116">
      <w:pPr>
        <w:spacing w:after="0" w:line="240" w:lineRule="auto"/>
        <w:ind w:left="1440"/>
        <w:rPr>
          <w:rFonts w:ascii="Arial" w:hAnsi="Arial" w:cs="Arial"/>
          <w:iCs/>
        </w:rPr>
      </w:pPr>
    </w:p>
    <w:p w14:paraId="65E0ADC7" w14:textId="722DF172" w:rsidR="00673ACB" w:rsidRDefault="00673ACB" w:rsidP="0055174A">
      <w:pPr>
        <w:numPr>
          <w:ilvl w:val="0"/>
          <w:numId w:val="21"/>
        </w:numPr>
        <w:spacing w:after="0" w:line="240" w:lineRule="auto"/>
        <w:rPr>
          <w:rFonts w:ascii="Arial" w:hAnsi="Arial" w:cs="Arial"/>
          <w:iCs/>
        </w:rPr>
      </w:pPr>
      <w:r w:rsidRPr="0037790F">
        <w:rPr>
          <w:rFonts w:ascii="Arial" w:hAnsi="Arial" w:cs="Arial"/>
          <w:iCs/>
        </w:rPr>
        <w:t xml:space="preserve">Rules of construction – </w:t>
      </w:r>
    </w:p>
    <w:p w14:paraId="679494E7" w14:textId="77777777" w:rsidR="00944116" w:rsidRPr="0037790F" w:rsidRDefault="00944116" w:rsidP="00944116">
      <w:pPr>
        <w:spacing w:after="0" w:line="240" w:lineRule="auto"/>
        <w:ind w:left="720"/>
        <w:rPr>
          <w:rFonts w:ascii="Arial" w:hAnsi="Arial" w:cs="Arial"/>
          <w:iCs/>
        </w:rPr>
      </w:pPr>
    </w:p>
    <w:p w14:paraId="7777874D" w14:textId="77777777" w:rsidR="00673ACB" w:rsidRPr="0037790F" w:rsidRDefault="00673ACB" w:rsidP="000D3501">
      <w:pPr>
        <w:spacing w:after="0" w:line="240" w:lineRule="auto"/>
        <w:ind w:left="720"/>
        <w:rPr>
          <w:rFonts w:ascii="Arial" w:hAnsi="Arial" w:cs="Arial"/>
          <w:iCs/>
        </w:rPr>
      </w:pPr>
      <w:r w:rsidRPr="0037790F">
        <w:rPr>
          <w:rFonts w:ascii="Arial" w:hAnsi="Arial" w:cs="Arial"/>
        </w:rPr>
        <w:t>The term "associate of the federal government" means any person or entity engaged or employed (in the past or at present) by or on behalf of the federal government -- as an employee, contractor or subcontractor (at any tier), grant recipient or -subrecipient (at any tier), agent, or otherwise -- in undertaking any work, project, or activity for or on behalf of (or in providing goods or services to or on behalf of) the federal government, and includes any applicant for such employment or engagement, and any person or entity committed by legal instrument to undertake any such work, project, or activity (or to provide such goods or services) in future.</w:t>
      </w:r>
    </w:p>
    <w:p w14:paraId="6FF5305C" w14:textId="77777777" w:rsidR="000D3501" w:rsidRPr="000D3501" w:rsidRDefault="000D3501" w:rsidP="000D3501">
      <w:pPr>
        <w:spacing w:after="0" w:line="240" w:lineRule="auto"/>
        <w:ind w:left="1440"/>
        <w:rPr>
          <w:rFonts w:ascii="Arial" w:hAnsi="Arial" w:cs="Arial"/>
          <w:iCs/>
        </w:rPr>
      </w:pPr>
    </w:p>
    <w:p w14:paraId="3F8E9746" w14:textId="2C4D2625" w:rsidR="00673ACB" w:rsidRPr="0037790F" w:rsidRDefault="00673ACB" w:rsidP="000D3501">
      <w:pPr>
        <w:spacing w:after="0" w:line="240" w:lineRule="auto"/>
        <w:ind w:left="720"/>
        <w:rPr>
          <w:rFonts w:ascii="Arial" w:hAnsi="Arial" w:cs="Arial"/>
          <w:iCs/>
        </w:rPr>
      </w:pPr>
      <w:r w:rsidRPr="0037790F">
        <w:rPr>
          <w:rFonts w:ascii="Arial" w:hAnsi="Arial" w:cs="Arial"/>
        </w:rPr>
        <w:t>Nothing in this condition shall be understood to authorize or require any recipient, any subrecipient at any tier, or any person or other entity, to violate any federal law, including any applicable civil rights or nondiscrimination law.</w:t>
      </w:r>
    </w:p>
    <w:p w14:paraId="5C4E2D79" w14:textId="77777777" w:rsidR="00673ACB" w:rsidRPr="0037790F" w:rsidRDefault="00673ACB" w:rsidP="00673ACB">
      <w:pPr>
        <w:spacing w:after="0" w:line="240" w:lineRule="auto"/>
        <w:rPr>
          <w:rFonts w:ascii="Arial" w:hAnsi="Arial" w:cs="Arial"/>
          <w:iCs/>
        </w:rPr>
      </w:pPr>
    </w:p>
    <w:p w14:paraId="3E335B04" w14:textId="77777777" w:rsidR="00673ACB" w:rsidRPr="008B24B0" w:rsidRDefault="00673ACB" w:rsidP="0055174A">
      <w:pPr>
        <w:numPr>
          <w:ilvl w:val="0"/>
          <w:numId w:val="21"/>
        </w:numPr>
        <w:spacing w:after="0" w:line="240" w:lineRule="auto"/>
        <w:rPr>
          <w:rFonts w:ascii="Arial" w:hAnsi="Arial" w:cs="Arial"/>
          <w:iCs/>
        </w:rPr>
      </w:pPr>
      <w:r w:rsidRPr="0037790F">
        <w:rPr>
          <w:rFonts w:ascii="Arial" w:hAnsi="Arial" w:cs="Arial"/>
        </w:rPr>
        <w:t xml:space="preserve">Determination of suitability to interact with participating minors SCOPE. This condition applies to this award if it is indicated -- in the application for the award (as approved by DOJ)(or in the application for any subaward, at any tier), the DOJ funding announcement (solicitation), or an associated federal statute -- that a purpose of some or all of the activities to be carried out under the award (whether by the recipient, or a subrecipient at any tier) is to benefit a set of individuals under 18 years of age. The recipient, and any subrecipient at any tier, must make determinations of suitability before certain individuals may interact with participating minors. This requirement applies regardless of an individual's employment status. The details of this requirement are </w:t>
      </w:r>
      <w:r w:rsidRPr="0037790F">
        <w:rPr>
          <w:rFonts w:ascii="Arial" w:hAnsi="Arial" w:cs="Arial"/>
        </w:rPr>
        <w:lastRenderedPageBreak/>
        <w:t>posted on the OJP web site at https://ojp.gov/funding/Explore/Interact-Minors.htm (Award condition: Determination of suitability required, in advance, for certain individuals who may interact with participating minors</w:t>
      </w:r>
      <w:proofErr w:type="gramStart"/>
      <w:r w:rsidRPr="0037790F">
        <w:rPr>
          <w:rFonts w:ascii="Arial" w:hAnsi="Arial" w:cs="Arial"/>
        </w:rPr>
        <w:t>), and</w:t>
      </w:r>
      <w:proofErr w:type="gramEnd"/>
      <w:r w:rsidRPr="0037790F">
        <w:rPr>
          <w:rFonts w:ascii="Arial" w:hAnsi="Arial" w:cs="Arial"/>
        </w:rPr>
        <w:t xml:space="preserve"> are incorporated by reference here.</w:t>
      </w:r>
    </w:p>
    <w:p w14:paraId="53377D0C" w14:textId="77777777" w:rsidR="00673ACB" w:rsidRPr="008B24B0" w:rsidRDefault="00673ACB" w:rsidP="00673ACB">
      <w:pPr>
        <w:spacing w:after="120" w:line="240" w:lineRule="auto"/>
        <w:rPr>
          <w:rFonts w:ascii="Arial" w:eastAsia="Times New Roman" w:hAnsi="Arial" w:cs="Arial"/>
          <w:noProof/>
        </w:rPr>
      </w:pPr>
    </w:p>
    <w:p w14:paraId="3AEAAFC3" w14:textId="77777777" w:rsidR="00673ACB" w:rsidRPr="000D3501" w:rsidRDefault="00673ACB" w:rsidP="00025912">
      <w:pPr>
        <w:pStyle w:val="ListParagraph"/>
        <w:spacing w:after="120" w:line="240" w:lineRule="auto"/>
        <w:rPr>
          <w:rFonts w:ascii="Arial" w:eastAsia="Times New Roman" w:hAnsi="Arial" w:cs="Arial"/>
          <w:b/>
          <w:bCs/>
          <w:noProof/>
          <w:sz w:val="24"/>
          <w:szCs w:val="24"/>
        </w:rPr>
      </w:pPr>
      <w:r w:rsidRPr="000D3501">
        <w:rPr>
          <w:rFonts w:ascii="Arial" w:eastAsia="Times New Roman" w:hAnsi="Arial" w:cs="Arial"/>
          <w:b/>
          <w:bCs/>
          <w:noProof/>
          <w:sz w:val="24"/>
          <w:szCs w:val="24"/>
        </w:rPr>
        <w:t>VAWA – Conditions Specific to VAWA including federal requirements</w:t>
      </w:r>
    </w:p>
    <w:p w14:paraId="586598F1" w14:textId="77777777" w:rsidR="00673ACB" w:rsidRDefault="00673ACB" w:rsidP="00673ACB">
      <w:pPr>
        <w:spacing w:after="120" w:line="240" w:lineRule="auto"/>
        <w:rPr>
          <w:rFonts w:ascii="Arial" w:eastAsia="Times New Roman" w:hAnsi="Arial" w:cs="Arial"/>
          <w:noProof/>
        </w:rPr>
      </w:pPr>
    </w:p>
    <w:p w14:paraId="4CA92BDE" w14:textId="77777777" w:rsidR="00673ACB" w:rsidRPr="0022051B" w:rsidRDefault="00673ACB" w:rsidP="0055174A">
      <w:pPr>
        <w:pStyle w:val="ListParagraph"/>
        <w:numPr>
          <w:ilvl w:val="0"/>
          <w:numId w:val="21"/>
        </w:numPr>
        <w:spacing w:after="120" w:line="240" w:lineRule="auto"/>
        <w:rPr>
          <w:rFonts w:ascii="Arial" w:eastAsia="Times New Roman" w:hAnsi="Arial" w:cs="Arial"/>
          <w:noProof/>
        </w:rPr>
      </w:pPr>
      <w:r w:rsidRPr="0022051B">
        <w:rPr>
          <w:rFonts w:ascii="Arial" w:eastAsia="Times New Roman" w:hAnsi="Arial" w:cs="Arial"/>
          <w:noProof/>
        </w:rPr>
        <w:t>Policy for response to workplace-related incidents of sexual misconduct, domestic violence, and dating violence</w:t>
      </w:r>
    </w:p>
    <w:p w14:paraId="1104C715" w14:textId="77777777" w:rsidR="00673ACB" w:rsidRDefault="00673ACB" w:rsidP="00673ACB">
      <w:pPr>
        <w:pStyle w:val="ListParagraph"/>
        <w:spacing w:after="120" w:line="240" w:lineRule="auto"/>
        <w:rPr>
          <w:rFonts w:ascii="Arial" w:eastAsia="Times New Roman" w:hAnsi="Arial" w:cs="Arial"/>
          <w:noProof/>
        </w:rPr>
      </w:pPr>
    </w:p>
    <w:p w14:paraId="7F562586" w14:textId="77777777" w:rsidR="00673ACB" w:rsidRPr="0022051B" w:rsidRDefault="00673ACB" w:rsidP="0055174A">
      <w:pPr>
        <w:pStyle w:val="ListParagraph"/>
        <w:numPr>
          <w:ilvl w:val="1"/>
          <w:numId w:val="21"/>
        </w:numPr>
        <w:spacing w:after="120" w:line="240" w:lineRule="auto"/>
        <w:rPr>
          <w:rFonts w:ascii="Arial" w:eastAsia="Times New Roman" w:hAnsi="Arial" w:cs="Arial"/>
          <w:noProof/>
        </w:rPr>
      </w:pPr>
      <w:r w:rsidRPr="0022051B">
        <w:rPr>
          <w:rFonts w:ascii="Arial" w:eastAsia="Times New Roman" w:hAnsi="Arial" w:cs="Arial"/>
          <w:noProof/>
        </w:rPr>
        <w:t>The recipient, and any subrecipient at any tier, must have a policy, or issue a policy within 270 days of the award date, to address workplace-related incidents of sexual misconduct, domestic violence, and dating violence involving an employee, volunteer, consultant, or contractor. The details of this requirement are posted on the OVW web site at https://www.justice.gov/ovw/award-eonditions (Award Condition: Policy for response to workplace-related sexual misconduct, domestic violence. and dating violence), and arc incorporated by reference here.</w:t>
      </w:r>
    </w:p>
    <w:p w14:paraId="26EA8F06" w14:textId="77777777" w:rsidR="00673ACB" w:rsidRPr="008B24B0" w:rsidRDefault="00673ACB" w:rsidP="00673ACB">
      <w:pPr>
        <w:pStyle w:val="ListParagraph"/>
        <w:spacing w:after="120" w:line="240" w:lineRule="auto"/>
        <w:rPr>
          <w:rFonts w:ascii="Arial" w:eastAsia="Times New Roman" w:hAnsi="Arial" w:cs="Arial"/>
          <w:noProof/>
        </w:rPr>
      </w:pPr>
    </w:p>
    <w:p w14:paraId="0F7DB113" w14:textId="533AB7C5" w:rsidR="00673ACB" w:rsidRDefault="00673ACB" w:rsidP="00FF56AA">
      <w:pPr>
        <w:pStyle w:val="ListParagraph"/>
        <w:numPr>
          <w:ilvl w:val="1"/>
          <w:numId w:val="21"/>
        </w:numPr>
        <w:spacing w:after="120" w:line="240" w:lineRule="auto"/>
        <w:jc w:val="both"/>
        <w:rPr>
          <w:rFonts w:ascii="Arial" w:eastAsia="Times New Roman" w:hAnsi="Arial" w:cs="Arial"/>
          <w:noProof/>
        </w:rPr>
      </w:pPr>
      <w:r w:rsidRPr="008B24B0">
        <w:rPr>
          <w:rFonts w:ascii="Arial" w:eastAsia="Times New Roman" w:hAnsi="Arial" w:cs="Arial"/>
          <w:noProof/>
        </w:rPr>
        <w:t>The Violence Against Women Reauthorization Act of 2013 amends the Violence Against Women Act (VAWA) of 1994 by adding a grant condition that prohibits discrimination by recipients of certain Department of Justice (DOJ or Department) funds:</w:t>
      </w:r>
    </w:p>
    <w:p w14:paraId="006D86D6" w14:textId="77777777" w:rsidR="005C551C" w:rsidRPr="005C551C" w:rsidRDefault="005C551C" w:rsidP="005C551C">
      <w:pPr>
        <w:pStyle w:val="ListParagraph"/>
        <w:rPr>
          <w:rFonts w:ascii="Arial" w:eastAsia="Times New Roman" w:hAnsi="Arial" w:cs="Arial"/>
          <w:noProof/>
        </w:rPr>
      </w:pPr>
    </w:p>
    <w:p w14:paraId="0EA8E533" w14:textId="77777777" w:rsidR="005C551C" w:rsidRPr="008B24B0" w:rsidRDefault="005C551C" w:rsidP="005C551C">
      <w:pPr>
        <w:pStyle w:val="ListParagraph"/>
        <w:spacing w:after="120" w:line="240" w:lineRule="auto"/>
        <w:ind w:left="1440"/>
        <w:jc w:val="both"/>
        <w:rPr>
          <w:rFonts w:ascii="Arial" w:eastAsia="Times New Roman" w:hAnsi="Arial" w:cs="Arial"/>
          <w:noProof/>
        </w:rPr>
      </w:pPr>
    </w:p>
    <w:p w14:paraId="63FEDBD9" w14:textId="59F745DB" w:rsidR="00673ACB" w:rsidRPr="008B24B0" w:rsidRDefault="00673ACB" w:rsidP="005C551C">
      <w:pPr>
        <w:pStyle w:val="ListParagraph"/>
        <w:spacing w:after="120" w:line="240" w:lineRule="auto"/>
        <w:ind w:left="1440"/>
        <w:jc w:val="both"/>
        <w:rPr>
          <w:rFonts w:ascii="Arial" w:eastAsia="Times New Roman" w:hAnsi="Arial" w:cs="Arial"/>
          <w:noProof/>
        </w:rPr>
      </w:pPr>
      <w:r w:rsidRPr="008B24B0">
        <w:rPr>
          <w:rFonts w:ascii="Arial" w:eastAsia="Times New Roman" w:hAnsi="Arial" w:cs="Arial"/>
          <w:noProof/>
        </w:rPr>
        <w:t xml:space="preserve">No person in the United States shall, on the basis of actual or perceived race, color, religion, national origin, sex, gender identity (as defined in paragraph 249(c)(4) of title 18, United States Code), sexual orientation, or disability, be excluded from participation in, be denied the benefits of, or be subjected to discrimination under any program or activity funded in whole or in part with funds made available under [VAWA], and any other program or activity funded in whole or in part with funds appropriated for grants, cooperative agreements, and other assistance administered by the Office on Violence Against Women. This provision applies to the entire agency receiving funds, and the agency will be monitored by the SAA for compliance. For further guidance and a set of responses to frequently-asked questions, you may visit </w:t>
      </w:r>
      <w:hyperlink r:id="rId28" w:anchor="FAQs" w:history="1">
        <w:r w:rsidR="0007402E">
          <w:rPr>
            <w:rStyle w:val="Hyperlink"/>
          </w:rPr>
          <w:t>Resources and FAQs for Grantees (justice.gov)</w:t>
        </w:r>
      </w:hyperlink>
      <w:r w:rsidR="0007402E">
        <w:t>.</w:t>
      </w:r>
    </w:p>
    <w:p w14:paraId="43450BA4" w14:textId="77777777" w:rsidR="00673ACB" w:rsidRPr="008B24B0" w:rsidRDefault="00673ACB" w:rsidP="00673ACB">
      <w:pPr>
        <w:pStyle w:val="ListParagraph"/>
        <w:spacing w:after="120" w:line="240" w:lineRule="auto"/>
        <w:rPr>
          <w:rFonts w:ascii="Arial" w:eastAsia="Times New Roman" w:hAnsi="Arial" w:cs="Arial"/>
          <w:noProof/>
        </w:rPr>
      </w:pPr>
    </w:p>
    <w:p w14:paraId="4ADC7D6D" w14:textId="77777777" w:rsidR="00673ACB" w:rsidRPr="008B24B0" w:rsidRDefault="00673ACB" w:rsidP="0055174A">
      <w:pPr>
        <w:pStyle w:val="ListParagraph"/>
        <w:numPr>
          <w:ilvl w:val="0"/>
          <w:numId w:val="21"/>
        </w:numPr>
        <w:spacing w:after="120" w:line="240" w:lineRule="auto"/>
        <w:rPr>
          <w:rFonts w:ascii="Arial" w:eastAsia="Times New Roman" w:hAnsi="Arial" w:cs="Arial"/>
          <w:noProof/>
        </w:rPr>
      </w:pPr>
      <w:r w:rsidRPr="008B24B0">
        <w:rPr>
          <w:rFonts w:ascii="Arial" w:eastAsia="Times New Roman" w:hAnsi="Arial" w:cs="Arial"/>
          <w:noProof/>
        </w:rPr>
        <w:t>Legal Projects</w:t>
      </w:r>
    </w:p>
    <w:p w14:paraId="07C49931" w14:textId="77777777" w:rsidR="00673ACB" w:rsidRPr="008B24B0" w:rsidRDefault="00673ACB" w:rsidP="0055174A">
      <w:pPr>
        <w:pStyle w:val="ListParagraph"/>
        <w:numPr>
          <w:ilvl w:val="1"/>
          <w:numId w:val="21"/>
        </w:numPr>
        <w:spacing w:after="120" w:line="240" w:lineRule="auto"/>
        <w:rPr>
          <w:rFonts w:ascii="Arial" w:eastAsia="Times New Roman" w:hAnsi="Arial" w:cs="Arial"/>
          <w:noProof/>
        </w:rPr>
      </w:pPr>
      <w:r w:rsidRPr="008B24B0">
        <w:rPr>
          <w:rFonts w:ascii="Arial" w:eastAsia="Times New Roman" w:hAnsi="Arial" w:cs="Arial"/>
          <w:noProof/>
        </w:rPr>
        <w:t>Be advised that:</w:t>
      </w:r>
    </w:p>
    <w:p w14:paraId="1C359112" w14:textId="51957D96" w:rsidR="00673ACB" w:rsidRPr="008B24B0" w:rsidRDefault="00673ACB" w:rsidP="0055174A">
      <w:pPr>
        <w:pStyle w:val="ListParagraph"/>
        <w:numPr>
          <w:ilvl w:val="1"/>
          <w:numId w:val="21"/>
        </w:numPr>
        <w:spacing w:line="240" w:lineRule="auto"/>
        <w:rPr>
          <w:rFonts w:ascii="Arial" w:eastAsia="Times New Roman" w:hAnsi="Arial" w:cs="Arial"/>
          <w:noProof/>
        </w:rPr>
      </w:pPr>
      <w:r w:rsidRPr="008B24B0">
        <w:rPr>
          <w:rFonts w:ascii="Arial" w:eastAsia="Times New Roman" w:hAnsi="Arial" w:cs="Arial"/>
          <w:noProof/>
        </w:rPr>
        <w:t>any person providing legal assistance with funds through this program</w:t>
      </w:r>
      <w:r w:rsidR="00BF15AD">
        <w:rPr>
          <w:rFonts w:ascii="Arial" w:eastAsia="Times New Roman" w:hAnsi="Arial" w:cs="Arial"/>
          <w:noProof/>
        </w:rPr>
        <w:t>:</w:t>
      </w:r>
      <w:r w:rsidRPr="008B24B0">
        <w:rPr>
          <w:rFonts w:ascii="Arial" w:eastAsia="Times New Roman" w:hAnsi="Arial" w:cs="Arial"/>
          <w:noProof/>
        </w:rPr>
        <w:t xml:space="preserve"> </w:t>
      </w:r>
    </w:p>
    <w:p w14:paraId="4E0B0FB8" w14:textId="77777777" w:rsidR="00673ACB" w:rsidRPr="008B24B0" w:rsidRDefault="00673ACB" w:rsidP="0055174A">
      <w:pPr>
        <w:pStyle w:val="ListParagraph"/>
        <w:numPr>
          <w:ilvl w:val="2"/>
          <w:numId w:val="21"/>
        </w:numPr>
        <w:spacing w:line="240" w:lineRule="auto"/>
        <w:rPr>
          <w:rFonts w:ascii="Arial" w:eastAsia="Times New Roman" w:hAnsi="Arial" w:cs="Arial"/>
          <w:noProof/>
        </w:rPr>
      </w:pPr>
      <w:r w:rsidRPr="008B24B0">
        <w:rPr>
          <w:rFonts w:ascii="Arial" w:eastAsia="Times New Roman" w:hAnsi="Arial" w:cs="Arial"/>
          <w:noProof/>
        </w:rPr>
        <w:t xml:space="preserve">has demonstrated expertise in providing legal assistance to victims of domestic violence, dating violence, sexual assault, or stalking in the targeted population; or </w:t>
      </w:r>
    </w:p>
    <w:p w14:paraId="1966D7D1" w14:textId="77777777" w:rsidR="00673ACB" w:rsidRPr="008B24B0" w:rsidRDefault="00673ACB" w:rsidP="0055174A">
      <w:pPr>
        <w:pStyle w:val="ListParagraph"/>
        <w:numPr>
          <w:ilvl w:val="2"/>
          <w:numId w:val="21"/>
        </w:numPr>
        <w:spacing w:line="240" w:lineRule="auto"/>
        <w:rPr>
          <w:rFonts w:ascii="Arial" w:eastAsia="Times New Roman" w:hAnsi="Arial" w:cs="Arial"/>
          <w:noProof/>
        </w:rPr>
      </w:pPr>
      <w:r w:rsidRPr="008B24B0">
        <w:rPr>
          <w:rFonts w:ascii="Arial" w:eastAsia="Times New Roman" w:hAnsi="Arial" w:cs="Arial"/>
          <w:noProof/>
        </w:rPr>
        <w:t xml:space="preserve">is partnered with an entity or person that has demonstrated expertise described in subparagraph (A); and </w:t>
      </w:r>
    </w:p>
    <w:p w14:paraId="19723BD4" w14:textId="77777777" w:rsidR="00673ACB" w:rsidRPr="008B24B0" w:rsidRDefault="00673ACB" w:rsidP="0055174A">
      <w:pPr>
        <w:pStyle w:val="ListParagraph"/>
        <w:numPr>
          <w:ilvl w:val="2"/>
          <w:numId w:val="21"/>
        </w:numPr>
        <w:spacing w:line="240" w:lineRule="auto"/>
        <w:rPr>
          <w:rFonts w:ascii="Arial" w:eastAsia="Times New Roman" w:hAnsi="Arial" w:cs="Arial"/>
          <w:noProof/>
        </w:rPr>
      </w:pPr>
      <w:r w:rsidRPr="008B24B0">
        <w:rPr>
          <w:rFonts w:ascii="Arial" w:eastAsia="Times New Roman" w:hAnsi="Arial" w:cs="Arial"/>
          <w:noProof/>
        </w:rPr>
        <w:t>has completed, or will complete, training in connection with domestic violence, dating violence, sexual assault or stalking and related legal issues, including training on evidence-based risk factors for domestic and dating violence homicide;</w:t>
      </w:r>
    </w:p>
    <w:p w14:paraId="4E6DF1C2" w14:textId="77777777" w:rsidR="00673ACB" w:rsidRPr="008B24B0" w:rsidRDefault="00673ACB" w:rsidP="0055174A">
      <w:pPr>
        <w:pStyle w:val="ListParagraph"/>
        <w:numPr>
          <w:ilvl w:val="1"/>
          <w:numId w:val="21"/>
        </w:numPr>
        <w:spacing w:line="240" w:lineRule="auto"/>
        <w:rPr>
          <w:rFonts w:ascii="Arial" w:eastAsia="Times New Roman" w:hAnsi="Arial" w:cs="Arial"/>
          <w:noProof/>
        </w:rPr>
      </w:pPr>
      <w:r w:rsidRPr="008B24B0">
        <w:rPr>
          <w:rFonts w:ascii="Arial" w:eastAsia="Times New Roman" w:hAnsi="Arial" w:cs="Arial"/>
          <w:noProof/>
        </w:rPr>
        <w:t xml:space="preserve">any training program conducted in satisfaction of the requirement of paragraph (1) has been or will be developed with input from and in collaboration with a </w:t>
      </w:r>
      <w:r w:rsidRPr="008B24B0">
        <w:rPr>
          <w:rFonts w:ascii="Arial" w:eastAsia="Times New Roman" w:hAnsi="Arial" w:cs="Arial"/>
          <w:noProof/>
        </w:rPr>
        <w:lastRenderedPageBreak/>
        <w:t xml:space="preserve">tribal, state, territorial, or local domestic violence, dating violence, sexual assault or stalking victim service provider or coalition, as well as appropriate tribal, state, territorial, and local law enforcement officials; </w:t>
      </w:r>
    </w:p>
    <w:p w14:paraId="6AE06CBA" w14:textId="77777777" w:rsidR="00673ACB" w:rsidRPr="008B24B0" w:rsidRDefault="00673ACB" w:rsidP="0055174A">
      <w:pPr>
        <w:pStyle w:val="ListParagraph"/>
        <w:numPr>
          <w:ilvl w:val="1"/>
          <w:numId w:val="21"/>
        </w:numPr>
        <w:spacing w:line="240" w:lineRule="auto"/>
        <w:rPr>
          <w:rFonts w:ascii="Arial" w:eastAsia="Times New Roman" w:hAnsi="Arial" w:cs="Arial"/>
          <w:noProof/>
        </w:rPr>
      </w:pPr>
      <w:r w:rsidRPr="008B24B0">
        <w:rPr>
          <w:rFonts w:ascii="Arial" w:eastAsia="Times New Roman" w:hAnsi="Arial" w:cs="Arial"/>
          <w:noProof/>
        </w:rPr>
        <w:t xml:space="preserve">any person or organization providing legal assistance with funds through this program has informed and will continue to inform state, local, or tribal domestic violence, dating violence, sexual assault or stalking programs and coalitions, as well as appropriate state and local law enforcement officials of their work; </w:t>
      </w:r>
    </w:p>
    <w:p w14:paraId="3EB7FFD3" w14:textId="77777777" w:rsidR="00673ACB" w:rsidRPr="008F4665" w:rsidRDefault="00673ACB" w:rsidP="0055174A">
      <w:pPr>
        <w:pStyle w:val="ListParagraph"/>
        <w:numPr>
          <w:ilvl w:val="1"/>
          <w:numId w:val="21"/>
        </w:numPr>
        <w:spacing w:line="240" w:lineRule="auto"/>
        <w:rPr>
          <w:rFonts w:ascii="Arial" w:eastAsia="Times New Roman" w:hAnsi="Arial" w:cs="Arial"/>
          <w:noProof/>
        </w:rPr>
      </w:pPr>
      <w:r w:rsidRPr="008B24B0">
        <w:rPr>
          <w:rFonts w:ascii="Arial" w:eastAsia="Times New Roman" w:hAnsi="Arial" w:cs="Arial"/>
          <w:noProof/>
        </w:rPr>
        <w:t>and the grantee’s organizational policies do not require mediation or counseling involving offenders and victims physically together, in cases where sexual assault, domestic violence, dating violence, or child sexual abuse is an issue.</w:t>
      </w:r>
    </w:p>
    <w:p w14:paraId="33DE1CFE"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6B0AFFDB" w14:textId="77777777" w:rsidR="00673ACB"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Under the Government Performance and Results Act (GPRA), VAWA 2000 and subsequent legislation, recipients and subrecipients (“subgrantees”) are required to collect and maintain data that measure the effectiveness of their grant funded activities. Accordingly, the recipient agrees to submit annual electronic progress reports on program activities and program effectiveness measures and to require submission of reports by subrecipients. Recipients and subrecipients are required to collect the information that is included on the Measuring Effectiveness Progress Reports for the OVW Program under which this award is funded.</w:t>
      </w:r>
    </w:p>
    <w:p w14:paraId="20066E9E" w14:textId="77777777" w:rsidR="00673ACB" w:rsidRDefault="00673ACB" w:rsidP="00673ACB">
      <w:pPr>
        <w:pStyle w:val="ListParagraph"/>
        <w:autoSpaceDE w:val="0"/>
        <w:autoSpaceDN w:val="0"/>
        <w:adjustRightInd w:val="0"/>
        <w:spacing w:after="0" w:line="240" w:lineRule="auto"/>
        <w:rPr>
          <w:rFonts w:ascii="Arial" w:hAnsi="Arial" w:cs="Arial"/>
        </w:rPr>
      </w:pPr>
    </w:p>
    <w:p w14:paraId="31CE7931" w14:textId="77777777" w:rsidR="00673ACB" w:rsidRPr="008B24B0" w:rsidRDefault="00673ACB" w:rsidP="0055174A">
      <w:pPr>
        <w:pStyle w:val="ListParagraph"/>
        <w:numPr>
          <w:ilvl w:val="0"/>
          <w:numId w:val="21"/>
        </w:numPr>
        <w:autoSpaceDE w:val="0"/>
        <w:autoSpaceDN w:val="0"/>
        <w:adjustRightInd w:val="0"/>
        <w:spacing w:after="0" w:line="240" w:lineRule="auto"/>
        <w:rPr>
          <w:rFonts w:ascii="Arial" w:hAnsi="Arial" w:cs="Arial"/>
        </w:rPr>
      </w:pPr>
      <w:r w:rsidRPr="008B24B0">
        <w:rPr>
          <w:rFonts w:ascii="Arial" w:hAnsi="Arial" w:cs="Arial"/>
        </w:rPr>
        <w:t>The recipient agrees to comply with all relevant statutory and regulatory requirements which may include, among other relevant authorities, the Violence Against Women Act of 1994, P.L. 103-322, the Violence Against Women Act of 2000, P.L. 106-386, the Omnibus Crime Control and Safe Streets Act of 1968, 42 U.S.C 3711 et seq., the Violence Against Women and Department of Justice Reauthorization Act of 2005, P.L. 109-162, the Violence Against Women Reauthorization Act of 2013, P.L. 113-4, and OVW's implementing regulations at 28 CFR Part 90.</w:t>
      </w:r>
    </w:p>
    <w:p w14:paraId="590C25D0" w14:textId="77777777" w:rsidR="00673ACB" w:rsidRPr="008B24B0" w:rsidRDefault="00673ACB" w:rsidP="00673ACB">
      <w:pPr>
        <w:pStyle w:val="ListParagraph"/>
        <w:autoSpaceDE w:val="0"/>
        <w:autoSpaceDN w:val="0"/>
        <w:adjustRightInd w:val="0"/>
        <w:spacing w:after="0" w:line="240" w:lineRule="auto"/>
        <w:rPr>
          <w:rFonts w:ascii="Arial" w:hAnsi="Arial" w:cs="Arial"/>
        </w:rPr>
      </w:pPr>
    </w:p>
    <w:p w14:paraId="421394AC" w14:textId="72F34AF6" w:rsidR="00673ACB" w:rsidRDefault="00673ACB" w:rsidP="00673ACB">
      <w:pPr>
        <w:pStyle w:val="ListParagraph"/>
        <w:autoSpaceDE w:val="0"/>
        <w:autoSpaceDN w:val="0"/>
        <w:adjustRightInd w:val="0"/>
        <w:spacing w:after="0" w:line="240" w:lineRule="auto"/>
        <w:rPr>
          <w:rFonts w:ascii="Arial" w:hAnsi="Arial" w:cs="Arial"/>
        </w:rPr>
      </w:pPr>
    </w:p>
    <w:p w14:paraId="788CAC28" w14:textId="4A2150BD" w:rsidR="002567CA" w:rsidRPr="000D3501" w:rsidRDefault="002567CA" w:rsidP="00025912">
      <w:pPr>
        <w:pStyle w:val="ListParagraph"/>
        <w:spacing w:line="240" w:lineRule="auto"/>
        <w:rPr>
          <w:rFonts w:ascii="Arial" w:eastAsia="Times New Roman" w:hAnsi="Arial" w:cs="Arial"/>
          <w:b/>
          <w:bCs/>
          <w:noProof/>
          <w:sz w:val="24"/>
          <w:szCs w:val="24"/>
        </w:rPr>
      </w:pPr>
      <w:r w:rsidRPr="000D3501">
        <w:rPr>
          <w:rFonts w:ascii="Arial" w:eastAsia="Times New Roman" w:hAnsi="Arial" w:cs="Arial"/>
          <w:b/>
          <w:bCs/>
          <w:noProof/>
          <w:sz w:val="24"/>
          <w:szCs w:val="24"/>
        </w:rPr>
        <w:t>VOCA and SVAP – Conditions Specific to VOCA and SVAP including federal requirements</w:t>
      </w:r>
    </w:p>
    <w:p w14:paraId="7B232EEF" w14:textId="77777777" w:rsidR="00944116" w:rsidRPr="000D3501" w:rsidRDefault="00944116" w:rsidP="00025912">
      <w:pPr>
        <w:pStyle w:val="ListParagraph"/>
        <w:spacing w:line="240" w:lineRule="auto"/>
        <w:rPr>
          <w:rFonts w:ascii="Arial" w:eastAsia="Times New Roman" w:hAnsi="Arial" w:cs="Arial"/>
          <w:b/>
          <w:bCs/>
          <w:noProof/>
          <w:sz w:val="24"/>
          <w:szCs w:val="24"/>
        </w:rPr>
      </w:pPr>
    </w:p>
    <w:p w14:paraId="47B5861F" w14:textId="77777777" w:rsidR="002567CA" w:rsidRPr="008B24B0" w:rsidRDefault="002567CA" w:rsidP="0055174A">
      <w:pPr>
        <w:pStyle w:val="ListParagraph"/>
        <w:numPr>
          <w:ilvl w:val="0"/>
          <w:numId w:val="21"/>
        </w:numPr>
        <w:spacing w:line="240" w:lineRule="auto"/>
        <w:rPr>
          <w:rFonts w:ascii="Arial" w:eastAsia="Times New Roman" w:hAnsi="Arial" w:cs="Arial"/>
          <w:noProof/>
        </w:rPr>
      </w:pPr>
      <w:r w:rsidRPr="008B24B0">
        <w:rPr>
          <w:rFonts w:ascii="Arial" w:eastAsia="Times New Roman" w:hAnsi="Arial" w:cs="Arial"/>
          <w:noProof/>
        </w:rPr>
        <w:t>Match Waiver Request</w:t>
      </w:r>
    </w:p>
    <w:p w14:paraId="19E73C64" w14:textId="77777777" w:rsidR="002567CA" w:rsidRPr="008B24B0" w:rsidRDefault="002567CA" w:rsidP="002567CA">
      <w:pPr>
        <w:pStyle w:val="ListParagraph"/>
        <w:spacing w:line="240" w:lineRule="auto"/>
        <w:rPr>
          <w:rFonts w:ascii="Arial" w:eastAsia="Times New Roman" w:hAnsi="Arial" w:cs="Arial"/>
          <w:noProof/>
        </w:rPr>
      </w:pPr>
    </w:p>
    <w:p w14:paraId="570475BC" w14:textId="2FA78299" w:rsidR="002567CA" w:rsidRDefault="002567CA" w:rsidP="000D3501">
      <w:pPr>
        <w:spacing w:after="120" w:line="240" w:lineRule="auto"/>
        <w:ind w:left="720"/>
        <w:rPr>
          <w:rFonts w:ascii="Arial" w:eastAsia="Times New Roman" w:hAnsi="Arial" w:cs="Arial"/>
          <w:noProof/>
        </w:rPr>
      </w:pPr>
      <w:r w:rsidRPr="000D3501">
        <w:rPr>
          <w:rFonts w:ascii="Arial" w:eastAsia="Times New Roman" w:hAnsi="Arial" w:cs="Arial"/>
          <w:noProof/>
        </w:rPr>
        <w:t>If you are submitting an application for a continuation/existing project and if your application substantially increases or enhances the previous year’s project scope or expense, your agency is eligible to submit a match waiver request. If you are submitting a new application you are eligible to submit a match waiver request. Match waivers will be accepted and considered only if your application is using in-kind match. Cash match applications are not eligible for a waiver. Please submit the request and supporting information on your agency’s letterhead including all match waiver forms along with the application as an attachment. Please be aware that match waiver requests are not guaranteed. Any funds expended by your agency require 20% match, and your agency is responsible for the full 20% match requirement unless a match waiver is granted by the Office for Victims of Crime in the U.S. Department of Justice.</w:t>
      </w:r>
    </w:p>
    <w:p w14:paraId="484A0039" w14:textId="59F75FF9" w:rsidR="004C741C" w:rsidRDefault="004C741C" w:rsidP="000D3501">
      <w:pPr>
        <w:spacing w:after="120" w:line="240" w:lineRule="auto"/>
        <w:ind w:left="720"/>
        <w:rPr>
          <w:rFonts w:ascii="Arial" w:eastAsia="Times New Roman" w:hAnsi="Arial" w:cs="Arial"/>
          <w:noProof/>
        </w:rPr>
      </w:pPr>
    </w:p>
    <w:p w14:paraId="1DBFEA01" w14:textId="60CA12CD" w:rsidR="004C741C" w:rsidRPr="007C3FA4" w:rsidRDefault="004C741C" w:rsidP="007C3FA4">
      <w:pPr>
        <w:pStyle w:val="ListParagraph"/>
        <w:numPr>
          <w:ilvl w:val="0"/>
          <w:numId w:val="21"/>
        </w:numPr>
        <w:spacing w:after="120" w:line="240" w:lineRule="auto"/>
        <w:rPr>
          <w:rFonts w:ascii="Arial" w:eastAsia="Times New Roman" w:hAnsi="Arial" w:cs="Arial"/>
          <w:noProof/>
        </w:rPr>
      </w:pPr>
      <w:r w:rsidRPr="007C3FA4">
        <w:rPr>
          <w:rFonts w:ascii="Arial" w:eastAsia="Times New Roman" w:hAnsi="Arial" w:cs="Arial"/>
          <w:noProof/>
        </w:rPr>
        <w:t>Suplemental Allocation for Victim Services (SAVS)</w:t>
      </w:r>
    </w:p>
    <w:p w14:paraId="77F77EDA" w14:textId="77777777" w:rsidR="004C741C" w:rsidRDefault="004C741C" w:rsidP="000D3501">
      <w:pPr>
        <w:spacing w:after="120" w:line="240" w:lineRule="auto"/>
        <w:ind w:left="720"/>
        <w:rPr>
          <w:rFonts w:ascii="Arial" w:eastAsia="Times New Roman" w:hAnsi="Arial" w:cs="Arial"/>
          <w:noProof/>
        </w:rPr>
      </w:pPr>
    </w:p>
    <w:p w14:paraId="0229C86D" w14:textId="3FC85F23" w:rsidR="004C741C" w:rsidRPr="000D3501" w:rsidRDefault="004C741C" w:rsidP="000D3501">
      <w:pPr>
        <w:spacing w:after="120" w:line="240" w:lineRule="auto"/>
        <w:ind w:left="720"/>
        <w:rPr>
          <w:rFonts w:ascii="Arial" w:eastAsia="Times New Roman" w:hAnsi="Arial" w:cs="Arial"/>
          <w:noProof/>
        </w:rPr>
      </w:pPr>
      <w:r>
        <w:rPr>
          <w:rFonts w:ascii="Arial" w:eastAsia="Times New Roman" w:hAnsi="Arial" w:cs="Arial"/>
          <w:noProof/>
        </w:rPr>
        <w:lastRenderedPageBreak/>
        <w:t xml:space="preserve">SAVS is a non-recurring funding resource allocated by the state legislature.  These funds, available currently, are not guaranteed.   SAVS funds will follow the same rules as SVAP funds.  </w:t>
      </w:r>
      <w:r w:rsidR="00BA124C">
        <w:rPr>
          <w:rFonts w:ascii="Arial" w:eastAsia="Times New Roman" w:hAnsi="Arial" w:cs="Arial"/>
          <w:noProof/>
        </w:rPr>
        <w:t xml:space="preserve">General information about SVAP funding can be found at: </w:t>
      </w:r>
      <w:hyperlink r:id="rId29" w:history="1">
        <w:r w:rsidR="00BA124C">
          <w:rPr>
            <w:rStyle w:val="Hyperlink"/>
          </w:rPr>
          <w:t>Crime Victim Assistance Grants - South Carolina Attorney General (scag.gov)</w:t>
        </w:r>
      </w:hyperlink>
      <w:r w:rsidR="00BA124C">
        <w:t xml:space="preserve">.  </w:t>
      </w:r>
      <w:r>
        <w:rPr>
          <w:rFonts w:ascii="Arial" w:eastAsia="Times New Roman" w:hAnsi="Arial" w:cs="Arial"/>
          <w:noProof/>
        </w:rPr>
        <w:t xml:space="preserve"> </w:t>
      </w:r>
    </w:p>
    <w:p w14:paraId="7A8FC530" w14:textId="77777777" w:rsidR="002567CA" w:rsidRPr="008B24B0" w:rsidRDefault="002567CA" w:rsidP="00673ACB">
      <w:pPr>
        <w:pStyle w:val="ListParagraph"/>
        <w:autoSpaceDE w:val="0"/>
        <w:autoSpaceDN w:val="0"/>
        <w:adjustRightInd w:val="0"/>
        <w:spacing w:after="0" w:line="240" w:lineRule="auto"/>
        <w:rPr>
          <w:rFonts w:ascii="Arial" w:hAnsi="Arial" w:cs="Arial"/>
        </w:rPr>
      </w:pPr>
    </w:p>
    <w:p w14:paraId="7864501B" w14:textId="77777777" w:rsidR="00673ACB" w:rsidRDefault="00673ACB" w:rsidP="008F0135">
      <w:pPr>
        <w:pStyle w:val="NormalWeb"/>
        <w:ind w:left="720"/>
        <w:rPr>
          <w:rFonts w:ascii="Arial" w:hAnsi="Arial" w:cs="Arial"/>
          <w:sz w:val="22"/>
          <w:szCs w:val="22"/>
        </w:rPr>
      </w:pPr>
    </w:p>
    <w:p w14:paraId="7DB66AB0" w14:textId="77777777" w:rsidR="00673ACB" w:rsidRPr="008F0135" w:rsidRDefault="00673ACB" w:rsidP="008F0135">
      <w:pPr>
        <w:pStyle w:val="NormalWeb"/>
        <w:ind w:left="720"/>
        <w:rPr>
          <w:rFonts w:ascii="Arial" w:hAnsi="Arial" w:cs="Arial"/>
          <w:sz w:val="22"/>
          <w:szCs w:val="22"/>
        </w:rPr>
      </w:pPr>
    </w:p>
    <w:sectPr w:rsidR="00673ACB" w:rsidRPr="008F0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define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813DD"/>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3716E1"/>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771397"/>
    <w:multiLevelType w:val="hybridMultilevel"/>
    <w:tmpl w:val="83D88640"/>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35636F"/>
    <w:multiLevelType w:val="hybridMultilevel"/>
    <w:tmpl w:val="90EC5B86"/>
    <w:lvl w:ilvl="0" w:tplc="7DEE93A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D6A1174"/>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F6B0D"/>
    <w:multiLevelType w:val="hybridMultilevel"/>
    <w:tmpl w:val="C4380F3E"/>
    <w:lvl w:ilvl="0" w:tplc="4E0A2A8A">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625CF"/>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B5135D"/>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FB6804"/>
    <w:multiLevelType w:val="hybridMultilevel"/>
    <w:tmpl w:val="780E21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E5601B"/>
    <w:multiLevelType w:val="hybridMultilevel"/>
    <w:tmpl w:val="7FC4ED5C"/>
    <w:lvl w:ilvl="0" w:tplc="C2B083C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4D184BA9"/>
    <w:multiLevelType w:val="hybridMultilevel"/>
    <w:tmpl w:val="A89AB4E2"/>
    <w:lvl w:ilvl="0" w:tplc="7FE84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6661D7"/>
    <w:multiLevelType w:val="hybridMultilevel"/>
    <w:tmpl w:val="FAAE6D92"/>
    <w:lvl w:ilvl="0" w:tplc="4E0A2A8A">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83DF1"/>
    <w:multiLevelType w:val="hybridMultilevel"/>
    <w:tmpl w:val="424AA4CA"/>
    <w:lvl w:ilvl="0" w:tplc="A4AA9B66">
      <w:start w:val="1"/>
      <w:numFmt w:val="decimal"/>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3" w15:restartNumberingAfterBreak="0">
    <w:nsid w:val="53A40E5B"/>
    <w:multiLevelType w:val="hybridMultilevel"/>
    <w:tmpl w:val="C89CBC5C"/>
    <w:lvl w:ilvl="0" w:tplc="A78C2262">
      <w:start w:val="1"/>
      <w:numFmt w:val="lowerLetter"/>
      <w:lvlText w:val="%1."/>
      <w:lvlJc w:val="left"/>
      <w:pPr>
        <w:ind w:left="1080" w:hanging="360"/>
      </w:pPr>
      <w:rPr>
        <w:rFonts w:ascii="undefined" w:eastAsiaTheme="minorHAnsi" w:hAnsi="undefined"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282BDB"/>
    <w:multiLevelType w:val="hybridMultilevel"/>
    <w:tmpl w:val="1A22EBEC"/>
    <w:lvl w:ilvl="0" w:tplc="98903A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F1E538F"/>
    <w:multiLevelType w:val="hybridMultilevel"/>
    <w:tmpl w:val="7FC4ED5C"/>
    <w:lvl w:ilvl="0" w:tplc="C2B083C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02E0D2A"/>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1D39D2"/>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2D65B7"/>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90344A5"/>
    <w:multiLevelType w:val="hybridMultilevel"/>
    <w:tmpl w:val="FAAE6D92"/>
    <w:lvl w:ilvl="0" w:tplc="FFFFFFFF">
      <w:start w:val="1"/>
      <w:numFmt w:val="decimal"/>
      <w:lvlText w:val="%1."/>
      <w:lvlJc w:val="left"/>
      <w:pPr>
        <w:ind w:left="720" w:hanging="360"/>
      </w:pPr>
      <w:rPr>
        <w:rFonts w:eastAsia="Calibri"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F466F20"/>
    <w:multiLevelType w:val="hybridMultilevel"/>
    <w:tmpl w:val="F184EC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33DD1"/>
    <w:multiLevelType w:val="hybridMultilevel"/>
    <w:tmpl w:val="8A8A71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939006">
    <w:abstractNumId w:val="11"/>
  </w:num>
  <w:num w:numId="2" w16cid:durableId="699091086">
    <w:abstractNumId w:val="19"/>
  </w:num>
  <w:num w:numId="3" w16cid:durableId="2045979282">
    <w:abstractNumId w:val="18"/>
  </w:num>
  <w:num w:numId="4" w16cid:durableId="1890335383">
    <w:abstractNumId w:val="1"/>
  </w:num>
  <w:num w:numId="5" w16cid:durableId="1009717308">
    <w:abstractNumId w:val="16"/>
  </w:num>
  <w:num w:numId="6" w16cid:durableId="1709601822">
    <w:abstractNumId w:val="17"/>
  </w:num>
  <w:num w:numId="7" w16cid:durableId="2029600291">
    <w:abstractNumId w:val="7"/>
  </w:num>
  <w:num w:numId="8" w16cid:durableId="1285505304">
    <w:abstractNumId w:val="2"/>
  </w:num>
  <w:num w:numId="9" w16cid:durableId="558831419">
    <w:abstractNumId w:val="14"/>
  </w:num>
  <w:num w:numId="10" w16cid:durableId="2062246839">
    <w:abstractNumId w:val="13"/>
  </w:num>
  <w:num w:numId="11" w16cid:durableId="873270277">
    <w:abstractNumId w:val="0"/>
  </w:num>
  <w:num w:numId="12" w16cid:durableId="1377584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472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830506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65318352">
    <w:abstractNumId w:val="9"/>
  </w:num>
  <w:num w:numId="16" w16cid:durableId="499388700">
    <w:abstractNumId w:val="5"/>
  </w:num>
  <w:num w:numId="17" w16cid:durableId="738988868">
    <w:abstractNumId w:val="6"/>
  </w:num>
  <w:num w:numId="18" w16cid:durableId="1094083546">
    <w:abstractNumId w:val="4"/>
  </w:num>
  <w:num w:numId="19" w16cid:durableId="1464275739">
    <w:abstractNumId w:val="3"/>
  </w:num>
  <w:num w:numId="20" w16cid:durableId="1179320646">
    <w:abstractNumId w:val="21"/>
  </w:num>
  <w:num w:numId="21" w16cid:durableId="265888569">
    <w:abstractNumId w:val="20"/>
  </w:num>
  <w:num w:numId="22" w16cid:durableId="387605672">
    <w:abstractNumId w:val="10"/>
  </w:num>
  <w:num w:numId="23" w16cid:durableId="5170454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AA"/>
    <w:rsid w:val="00025912"/>
    <w:rsid w:val="00034391"/>
    <w:rsid w:val="00073F19"/>
    <w:rsid w:val="0007402E"/>
    <w:rsid w:val="000A34AE"/>
    <w:rsid w:val="000C1D7C"/>
    <w:rsid w:val="000D3501"/>
    <w:rsid w:val="000F1649"/>
    <w:rsid w:val="00101D37"/>
    <w:rsid w:val="00105850"/>
    <w:rsid w:val="0013285A"/>
    <w:rsid w:val="00182A54"/>
    <w:rsid w:val="001E75F0"/>
    <w:rsid w:val="00235A6C"/>
    <w:rsid w:val="002373BB"/>
    <w:rsid w:val="002567CA"/>
    <w:rsid w:val="0026712C"/>
    <w:rsid w:val="002A1E9C"/>
    <w:rsid w:val="0030791C"/>
    <w:rsid w:val="00331946"/>
    <w:rsid w:val="00370E81"/>
    <w:rsid w:val="003A20E1"/>
    <w:rsid w:val="003A3AC9"/>
    <w:rsid w:val="003B4C64"/>
    <w:rsid w:val="00401721"/>
    <w:rsid w:val="00406EAD"/>
    <w:rsid w:val="00466DF8"/>
    <w:rsid w:val="00477808"/>
    <w:rsid w:val="004A3ED0"/>
    <w:rsid w:val="004C741C"/>
    <w:rsid w:val="004F3B61"/>
    <w:rsid w:val="00520F10"/>
    <w:rsid w:val="0055174A"/>
    <w:rsid w:val="00574C68"/>
    <w:rsid w:val="005839E5"/>
    <w:rsid w:val="0058661A"/>
    <w:rsid w:val="005B41AA"/>
    <w:rsid w:val="005C551C"/>
    <w:rsid w:val="005D6262"/>
    <w:rsid w:val="005E1C95"/>
    <w:rsid w:val="00615AEE"/>
    <w:rsid w:val="00673ACB"/>
    <w:rsid w:val="006B37E1"/>
    <w:rsid w:val="006E5FAF"/>
    <w:rsid w:val="007321E8"/>
    <w:rsid w:val="00773711"/>
    <w:rsid w:val="00795A06"/>
    <w:rsid w:val="007A2619"/>
    <w:rsid w:val="007C240F"/>
    <w:rsid w:val="007C3FA4"/>
    <w:rsid w:val="007E188A"/>
    <w:rsid w:val="0082111F"/>
    <w:rsid w:val="00842340"/>
    <w:rsid w:val="00856412"/>
    <w:rsid w:val="008817CE"/>
    <w:rsid w:val="008A18F2"/>
    <w:rsid w:val="008E4F73"/>
    <w:rsid w:val="008F0135"/>
    <w:rsid w:val="00905BA1"/>
    <w:rsid w:val="009230E5"/>
    <w:rsid w:val="00925006"/>
    <w:rsid w:val="009330F4"/>
    <w:rsid w:val="00944116"/>
    <w:rsid w:val="0098064C"/>
    <w:rsid w:val="009E1F1C"/>
    <w:rsid w:val="009E39A3"/>
    <w:rsid w:val="00A4685A"/>
    <w:rsid w:val="00AA5585"/>
    <w:rsid w:val="00AD3819"/>
    <w:rsid w:val="00B11C1B"/>
    <w:rsid w:val="00B21ED2"/>
    <w:rsid w:val="00B63FA6"/>
    <w:rsid w:val="00BA124C"/>
    <w:rsid w:val="00BD1763"/>
    <w:rsid w:val="00BF15AD"/>
    <w:rsid w:val="00BF504C"/>
    <w:rsid w:val="00C401C6"/>
    <w:rsid w:val="00C57349"/>
    <w:rsid w:val="00C92BD3"/>
    <w:rsid w:val="00CA5BA9"/>
    <w:rsid w:val="00CC12E1"/>
    <w:rsid w:val="00CF4E4D"/>
    <w:rsid w:val="00D00364"/>
    <w:rsid w:val="00D03CB0"/>
    <w:rsid w:val="00D7785F"/>
    <w:rsid w:val="00D81937"/>
    <w:rsid w:val="00D82594"/>
    <w:rsid w:val="00DA53F3"/>
    <w:rsid w:val="00DB53A0"/>
    <w:rsid w:val="00DB59F0"/>
    <w:rsid w:val="00DF7AF1"/>
    <w:rsid w:val="00E04634"/>
    <w:rsid w:val="00E639F6"/>
    <w:rsid w:val="00EC4C43"/>
    <w:rsid w:val="00ED44F9"/>
    <w:rsid w:val="00F27A0B"/>
    <w:rsid w:val="00F563F4"/>
    <w:rsid w:val="00F7537D"/>
    <w:rsid w:val="00F82B9C"/>
    <w:rsid w:val="00F90AC1"/>
    <w:rsid w:val="00FA351F"/>
    <w:rsid w:val="00FB582D"/>
    <w:rsid w:val="00FB6ECF"/>
    <w:rsid w:val="00FE3B0D"/>
    <w:rsid w:val="00FF5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99F9"/>
  <w15:chartTrackingRefBased/>
  <w15:docId w15:val="{6E882814-0841-4872-A806-2AB34E8B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1AA"/>
    <w:rPr>
      <w:color w:val="0563C1" w:themeColor="hyperlink"/>
      <w:u w:val="single"/>
    </w:rPr>
  </w:style>
  <w:style w:type="paragraph" w:styleId="ListParagraph">
    <w:name w:val="List Paragraph"/>
    <w:basedOn w:val="Normal"/>
    <w:uiPriority w:val="34"/>
    <w:qFormat/>
    <w:rsid w:val="005B41AA"/>
    <w:pPr>
      <w:spacing w:after="200" w:line="276" w:lineRule="auto"/>
      <w:ind w:left="720"/>
      <w:contextualSpacing/>
    </w:pPr>
  </w:style>
  <w:style w:type="paragraph" w:styleId="NormalWeb">
    <w:name w:val="Normal (Web)"/>
    <w:basedOn w:val="Normal"/>
    <w:uiPriority w:val="99"/>
    <w:unhideWhenUsed/>
    <w:rsid w:val="009E39A3"/>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0F1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649"/>
  </w:style>
  <w:style w:type="character" w:styleId="UnresolvedMention">
    <w:name w:val="Unresolved Mention"/>
    <w:basedOn w:val="DefaultParagraphFont"/>
    <w:uiPriority w:val="99"/>
    <w:semiHidden/>
    <w:unhideWhenUsed/>
    <w:rsid w:val="000C1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g.hotline@usdoj.gov" TargetMode="External"/><Relationship Id="rId13" Type="http://schemas.openxmlformats.org/officeDocument/2006/relationships/hyperlink" Target="https://ojp.gov/about/ocr/ocr-training-videos/video-ocr-training.htm" TargetMode="External"/><Relationship Id="rId18" Type="http://schemas.openxmlformats.org/officeDocument/2006/relationships/hyperlink" Target="http://www.ojp.usdoj.gov/about/ocr/eeop.htm" TargetMode="External"/><Relationship Id="rId26" Type="http://schemas.openxmlformats.org/officeDocument/2006/relationships/hyperlink" Target="mailto:E-Verify@dhs.gov" TargetMode="External"/><Relationship Id="rId3" Type="http://schemas.openxmlformats.org/officeDocument/2006/relationships/settings" Target="settings.xml"/><Relationship Id="rId21" Type="http://schemas.openxmlformats.org/officeDocument/2006/relationships/hyperlink" Target="http://www.ojp.usdoj.gov/about/offices/ocr.htm" TargetMode="External"/><Relationship Id="rId7" Type="http://schemas.openxmlformats.org/officeDocument/2006/relationships/hyperlink" Target="https://www.ojp.gov/funding/financialguidedoj/overview" TargetMode="External"/><Relationship Id="rId12" Type="http://schemas.openxmlformats.org/officeDocument/2006/relationships/hyperlink" Target="http://ojp.gov/funding/ojptrainingguidingprinciples.htm" TargetMode="External"/><Relationship Id="rId17" Type="http://schemas.openxmlformats.org/officeDocument/2006/relationships/hyperlink" Target="http://www.ojp.usdoj.gov/about/ocr/pdfs/cert.pdf" TargetMode="External"/><Relationship Id="rId25" Type="http://schemas.openxmlformats.org/officeDocument/2006/relationships/hyperlink" Target="https://www.e-verify.gov/" TargetMode="External"/><Relationship Id="rId2" Type="http://schemas.openxmlformats.org/officeDocument/2006/relationships/styles" Target="styles.xml"/><Relationship Id="rId16" Type="http://schemas.openxmlformats.org/officeDocument/2006/relationships/hyperlink" Target="http://www.lep.gov" TargetMode="External"/><Relationship Id="rId20" Type="http://schemas.openxmlformats.org/officeDocument/2006/relationships/hyperlink" Target="mailto:EEOsubmisson@usdoj.gov" TargetMode="External"/><Relationship Id="rId29" Type="http://schemas.openxmlformats.org/officeDocument/2006/relationships/hyperlink" Target="https://www.scag.gov/inside-the-office/crime-victim-services-division/crime-victim-assistance-grants/" TargetMode="External"/><Relationship Id="rId1" Type="http://schemas.openxmlformats.org/officeDocument/2006/relationships/numbering" Target="numbering.xml"/><Relationship Id="rId6" Type="http://schemas.openxmlformats.org/officeDocument/2006/relationships/hyperlink" Target="https://www.ojp.gov/doj-financial-guide-2022" TargetMode="External"/><Relationship Id="rId11" Type="http://schemas.openxmlformats.org/officeDocument/2006/relationships/hyperlink" Target="https://www.ecfr.gov/current/title-2/subtitle-A/chapter-II/part-200/subpart-E/subject-group-ECFRd93f2a98b1f6455" TargetMode="External"/><Relationship Id="rId24" Type="http://schemas.openxmlformats.org/officeDocument/2006/relationships/hyperlink" Target="http://www.e-verify.gov" TargetMode="External"/><Relationship Id="rId5" Type="http://schemas.openxmlformats.org/officeDocument/2006/relationships/hyperlink" Target="http://www.gsa.gov/portal/content/104877" TargetMode="External"/><Relationship Id="rId15" Type="http://schemas.openxmlformats.org/officeDocument/2006/relationships/hyperlink" Target="http://www.lep.gov" TargetMode="External"/><Relationship Id="rId23" Type="http://schemas.openxmlformats.org/officeDocument/2006/relationships/hyperlink" Target="http://www.ecfr.gov/cgibin/ECFR?page=browse" TargetMode="External"/><Relationship Id="rId28" Type="http://schemas.openxmlformats.org/officeDocument/2006/relationships/hyperlink" Target="https://www.justice.gov/ovw/resources-and-faqs-grantees" TargetMode="External"/><Relationship Id="rId10" Type="http://schemas.openxmlformats.org/officeDocument/2006/relationships/hyperlink" Target="https://www.ecfr.gov/current/title-2/subtitle-A/chapter-II/part-200/subpart-E/subject-group-ECFRd93f2a98b1f6455" TargetMode="External"/><Relationship Id="rId19" Type="http://schemas.openxmlformats.org/officeDocument/2006/relationships/hyperlink" Target="http://www.ojp.usdoj.gov/about/ocr/pdfs/cert.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sdoj.gov/oig" TargetMode="External"/><Relationship Id="rId14" Type="http://schemas.openxmlformats.org/officeDocument/2006/relationships/hyperlink" Target="https://www.justice.gov/crt/how-file-complaint" TargetMode="External"/><Relationship Id="rId22" Type="http://schemas.openxmlformats.org/officeDocument/2006/relationships/hyperlink" Target="http://ojp.gov/about/ocr/vawafaqs.htm" TargetMode="External"/><Relationship Id="rId27" Type="http://schemas.openxmlformats.org/officeDocument/2006/relationships/hyperlink" Target="mailto:E-VerifyEmployerAgent@dhs.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12313</Words>
  <Characters>69204</Characters>
  <Application>Microsoft Office Word</Application>
  <DocSecurity>4</DocSecurity>
  <Lines>1048</Lines>
  <Paragraphs>270</Paragraphs>
  <ScaleCrop>false</ScaleCrop>
  <Company/>
  <LinksUpToDate>false</LinksUpToDate>
  <CharactersWithSpaces>81247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Yarborough</dc:creator>
  <cp:keywords/>
  <dc:description/>
  <cp:lastModifiedBy>Katie McDuffie</cp:lastModifiedBy>
  <cp:revision>2</cp:revision>
  <cp:lastPrinted>2023-02-13T14:13:00Z</cp:lastPrinted>
  <dcterms:created xsi:type="dcterms:W3CDTF">2023-02-17T19:01:00Z</dcterms:created>
  <dcterms:modified xsi:type="dcterms:W3CDTF">2023-02-17T19:01:00Z</dcterms:modified>
</cp:coreProperties>
</file>